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5C" w:rsidRDefault="00467CD8">
      <w:pPr>
        <w:pStyle w:val="WW-"/>
        <w:spacing w:line="240" w:lineRule="auto"/>
        <w:jc w:val="right"/>
        <w:rPr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-223519</wp:posOffset>
                </wp:positionV>
                <wp:extent cx="573405" cy="744855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340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-17.6pt;mso-position-vertical:absolute;width:45.1pt;height:58.6pt;mso-wrap-distance-left:9.0pt;mso-wrap-distance-top:0.0pt;mso-wrap-distance-right:9.0pt;mso-wrap-distance-bottom:0.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</w:p>
    <w:p w:rsidR="00FF6C5C" w:rsidRDefault="00FF6C5C">
      <w:pPr>
        <w:pStyle w:val="aff8"/>
        <w:jc w:val="center"/>
        <w:rPr>
          <w:szCs w:val="28"/>
        </w:rPr>
      </w:pPr>
    </w:p>
    <w:p w:rsidR="00FF6C5C" w:rsidRDefault="00FF6C5C">
      <w:pPr>
        <w:pStyle w:val="aff8"/>
        <w:jc w:val="center"/>
        <w:rPr>
          <w:szCs w:val="28"/>
        </w:rPr>
      </w:pPr>
    </w:p>
    <w:p w:rsidR="00FF6C5C" w:rsidRDefault="00467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F6C5C" w:rsidRDefault="00467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Пригородного муниципального  образования  </w:t>
      </w:r>
    </w:p>
    <w:p w:rsidR="00FF6C5C" w:rsidRDefault="00467CD8">
      <w:pPr>
        <w:jc w:val="center"/>
        <w:rPr>
          <w:rFonts w:cs="Arial"/>
          <w:b/>
          <w:bCs/>
          <w:sz w:val="28"/>
          <w:szCs w:val="28"/>
        </w:rPr>
      </w:pPr>
      <w:r>
        <w:rPr>
          <w:b/>
          <w:sz w:val="28"/>
          <w:szCs w:val="28"/>
        </w:rPr>
        <w:t>Петровского  муниципального  района  Саратовской  области</w:t>
      </w:r>
    </w:p>
    <w:p w:rsidR="00FF6C5C" w:rsidRDefault="00FF6C5C">
      <w:pPr>
        <w:jc w:val="center"/>
        <w:rPr>
          <w:rFonts w:cs="Arial"/>
          <w:b/>
          <w:bCs/>
          <w:sz w:val="28"/>
          <w:szCs w:val="28"/>
        </w:rPr>
      </w:pPr>
    </w:p>
    <w:p w:rsidR="00FF6C5C" w:rsidRDefault="00467CD8">
      <w:pPr>
        <w:spacing w:before="100" w:after="100"/>
        <w:jc w:val="center"/>
        <w:rPr>
          <w:sz w:val="28"/>
          <w:szCs w:val="28"/>
        </w:rPr>
      </w:pPr>
      <w:r>
        <w:rPr>
          <w:b/>
          <w:bCs/>
          <w:sz w:val="27"/>
          <w:szCs w:val="27"/>
        </w:rPr>
        <w:t>ПОСТАНОВЛЕНИЕ</w:t>
      </w:r>
    </w:p>
    <w:p w:rsidR="00FF6C5C" w:rsidRDefault="00467CD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34C2">
        <w:rPr>
          <w:sz w:val="28"/>
          <w:szCs w:val="28"/>
        </w:rPr>
        <w:t>19 апреля</w:t>
      </w:r>
      <w:r>
        <w:rPr>
          <w:sz w:val="28"/>
          <w:szCs w:val="28"/>
        </w:rPr>
        <w:t xml:space="preserve"> 2024 года №</w:t>
      </w:r>
      <w:r w:rsidR="00AC6FBD">
        <w:rPr>
          <w:sz w:val="28"/>
          <w:szCs w:val="28"/>
        </w:rPr>
        <w:t xml:space="preserve"> </w:t>
      </w:r>
      <w:r w:rsidR="006334C2">
        <w:rPr>
          <w:sz w:val="28"/>
          <w:szCs w:val="28"/>
        </w:rPr>
        <w:t>24</w:t>
      </w:r>
      <w:r>
        <w:rPr>
          <w:sz w:val="28"/>
          <w:szCs w:val="28"/>
        </w:rPr>
        <w:t>-П</w:t>
      </w:r>
    </w:p>
    <w:p w:rsidR="00FF6C5C" w:rsidRDefault="00467CD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п. Пригородный</w:t>
      </w:r>
    </w:p>
    <w:p w:rsidR="00FF6C5C" w:rsidRDefault="00FF6C5C">
      <w:pPr>
        <w:keepNext/>
        <w:spacing w:before="100" w:after="100"/>
        <w:ind w:right="74"/>
        <w:rPr>
          <w:b/>
          <w:bCs/>
          <w:sz w:val="28"/>
          <w:szCs w:val="28"/>
        </w:rPr>
      </w:pPr>
    </w:p>
    <w:p w:rsidR="00FF6C5C" w:rsidRDefault="00467CD8">
      <w:pPr>
        <w:keepNext/>
        <w:spacing w:before="100" w:after="100"/>
        <w:ind w:right="7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 «Ремонт, содержание                автомобильных дорог в границах Пригородного муниципального образования Петровского муниципального района Саратовской области»</w:t>
      </w:r>
    </w:p>
    <w:p w:rsidR="00FF6C5C" w:rsidRDefault="00467CD8">
      <w:pPr>
        <w:spacing w:before="100" w:after="1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Уставом Пригородного муниципального образования Петровского муниципального района Саратовской области, администрация Пригородного муниципального образования Петровского муниципального района Саратовской области</w:t>
      </w:r>
    </w:p>
    <w:p w:rsidR="00FF6C5C" w:rsidRDefault="00467CD8">
      <w:pPr>
        <w:spacing w:before="100" w:after="10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6C5C" w:rsidRPr="006334C2" w:rsidRDefault="006334C2" w:rsidP="006334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CD8">
        <w:rPr>
          <w:sz w:val="28"/>
          <w:szCs w:val="28"/>
        </w:rPr>
        <w:t xml:space="preserve">1. </w:t>
      </w:r>
      <w:proofErr w:type="gramStart"/>
      <w:r w:rsidR="00467CD8">
        <w:rPr>
          <w:sz w:val="28"/>
          <w:szCs w:val="28"/>
        </w:rPr>
        <w:t>Внести в постановление администрации Пригородного муниципального             образования от 30 ноября 2021 года № 59-П «Об утверждении муниципальной              программы «Ремонт, содержание автомобильных дорог в границах Пригородного муниципального образования Петровского муниципального района Саратовской              области»</w:t>
      </w:r>
      <w:r w:rsidR="00467CD8">
        <w:rPr>
          <w:color w:val="000000"/>
          <w:sz w:val="28"/>
          <w:szCs w:val="28"/>
        </w:rPr>
        <w:t xml:space="preserve">» с изменением </w:t>
      </w:r>
      <w:r w:rsidR="00467CD8">
        <w:rPr>
          <w:color w:val="000000"/>
          <w:sz w:val="28"/>
          <w:szCs w:val="28"/>
          <w:shd w:val="clear" w:color="auto" w:fill="FFFFFF"/>
        </w:rPr>
        <w:t>от 11 мая 2022 года №28-П, от 1 сентября 2022 года №50-П, от 6 октября 2022 года №56-П, от 15 декабрь 2022 года №67-П, от 27 января</w:t>
      </w:r>
      <w:proofErr w:type="gramEnd"/>
      <w:r w:rsidR="00467CD8">
        <w:rPr>
          <w:color w:val="000000"/>
          <w:sz w:val="28"/>
          <w:szCs w:val="28"/>
          <w:shd w:val="clear" w:color="auto" w:fill="FFFFFF"/>
        </w:rPr>
        <w:t xml:space="preserve"> 2023 года №4-П, от 19 мая 2023 года №21-П, от 29 июня 2023 года №33-П, от 8 сентября 2023 года №50-П, от 30 ноября 2023 года №63-П, от 10 января 2024 года №2-П, от 25 января 2024 года №7-П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от 29 февраля 2024 года № 18-П</w:t>
      </w:r>
      <w:r w:rsidR="00467CD8">
        <w:rPr>
          <w:color w:val="000000"/>
          <w:sz w:val="28"/>
          <w:szCs w:val="28"/>
        </w:rPr>
        <w:t xml:space="preserve"> </w:t>
      </w:r>
      <w:r w:rsidR="00467CD8">
        <w:rPr>
          <w:sz w:val="28"/>
          <w:szCs w:val="28"/>
        </w:rPr>
        <w:t xml:space="preserve">следующие изменения: </w:t>
      </w:r>
    </w:p>
    <w:p w:rsidR="00FF6C5C" w:rsidRDefault="00467CD8">
      <w:pPr>
        <w:spacing w:line="228" w:lineRule="auto"/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ab/>
        <w:t>1.1. приложение 1 к муниципальной программе изложить в следующей редакции согласно приложению.</w:t>
      </w:r>
    </w:p>
    <w:p w:rsidR="00FF6C5C" w:rsidRDefault="00467CD8">
      <w:pPr>
        <w:spacing w:line="228" w:lineRule="auto"/>
        <w:jc w:val="both"/>
        <w:rPr>
          <w:sz w:val="28"/>
          <w:szCs w:val="28"/>
        </w:rPr>
      </w:pPr>
      <w:r>
        <w:rPr>
          <w:rFonts w:eastAsia="Andale Sans UI"/>
          <w:sz w:val="28"/>
          <w:szCs w:val="28"/>
        </w:rPr>
        <w:tab/>
        <w:t xml:space="preserve">2. </w:t>
      </w:r>
      <w:proofErr w:type="gramStart"/>
      <w:r>
        <w:rPr>
          <w:rFonts w:eastAsia="Andale Sans UI"/>
          <w:sz w:val="28"/>
          <w:szCs w:val="28"/>
        </w:rPr>
        <w:t>Контроль за</w:t>
      </w:r>
      <w:proofErr w:type="gramEnd"/>
      <w:r>
        <w:rPr>
          <w:rFonts w:eastAsia="Andale Sans UI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Fonts w:eastAsia="Andale Sans UI"/>
          <w:sz w:val="28"/>
          <w:szCs w:val="28"/>
        </w:rPr>
        <w:tab/>
      </w:r>
      <w:r>
        <w:rPr>
          <w:rFonts w:eastAsia="Andale Sans UI"/>
          <w:sz w:val="28"/>
          <w:szCs w:val="28"/>
        </w:rPr>
        <w:tab/>
        <w:t xml:space="preserve">3. </w:t>
      </w:r>
      <w:r>
        <w:rPr>
          <w:rStyle w:val="aff3"/>
          <w:rFonts w:eastAsia="Andale Sans UI"/>
          <w:b w:val="0"/>
          <w:bCs w:val="0"/>
          <w:color w:val="000000"/>
          <w:sz w:val="28"/>
          <w:szCs w:val="28"/>
        </w:rPr>
        <w:t>Настоящее постановление вступает в силу со дня его обнародования</w:t>
      </w:r>
      <w:r>
        <w:rPr>
          <w:rFonts w:eastAsia="Andale Sans UI"/>
          <w:sz w:val="28"/>
          <w:szCs w:val="28"/>
        </w:rPr>
        <w:t>.</w:t>
      </w:r>
    </w:p>
    <w:p w:rsidR="00FF6C5C" w:rsidRDefault="00FF6C5C">
      <w:pPr>
        <w:ind w:firstLine="567"/>
        <w:jc w:val="both"/>
        <w:rPr>
          <w:sz w:val="28"/>
          <w:szCs w:val="28"/>
        </w:rPr>
      </w:pPr>
    </w:p>
    <w:p w:rsidR="00FF6C5C" w:rsidRDefault="00FF6C5C">
      <w:pPr>
        <w:spacing w:before="100" w:after="100"/>
        <w:jc w:val="both"/>
        <w:rPr>
          <w:b/>
          <w:bCs/>
          <w:sz w:val="28"/>
          <w:szCs w:val="28"/>
        </w:rPr>
      </w:pPr>
    </w:p>
    <w:p w:rsidR="00FF6C5C" w:rsidRDefault="00467CD8">
      <w:pPr>
        <w:spacing w:before="100" w:after="100"/>
        <w:jc w:val="both"/>
      </w:pPr>
      <w:r>
        <w:rPr>
          <w:b/>
          <w:bCs/>
          <w:sz w:val="28"/>
          <w:szCs w:val="28"/>
        </w:rPr>
        <w:t xml:space="preserve">Глава муниципального образования                                                     Н.И. </w:t>
      </w:r>
      <w:proofErr w:type="spellStart"/>
      <w:r>
        <w:rPr>
          <w:b/>
          <w:bCs/>
          <w:sz w:val="28"/>
          <w:szCs w:val="28"/>
        </w:rPr>
        <w:t>Урядова</w:t>
      </w:r>
      <w:proofErr w:type="spellEnd"/>
    </w:p>
    <w:p w:rsidR="00FF6C5C" w:rsidRDefault="00FF6C5C">
      <w:pPr>
        <w:spacing w:before="100" w:after="100"/>
        <w:ind w:left="720"/>
        <w:jc w:val="center"/>
      </w:pPr>
    </w:p>
    <w:p w:rsidR="00FF6C5C" w:rsidRDefault="00FF6C5C">
      <w:pPr>
        <w:sectPr w:rsidR="00FF6C5C">
          <w:pgSz w:w="11906" w:h="16838"/>
          <w:pgMar w:top="567" w:right="567" w:bottom="567" w:left="1134" w:header="709" w:footer="709" w:gutter="0"/>
          <w:cols w:space="1701"/>
          <w:docGrid w:linePitch="360"/>
        </w:sectPr>
      </w:pPr>
    </w:p>
    <w:p w:rsidR="00FF6C5C" w:rsidRDefault="00467CD8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 постановлению</w:t>
      </w:r>
    </w:p>
    <w:p w:rsidR="00FF6C5C" w:rsidRDefault="00467C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администрации </w:t>
      </w:r>
      <w:proofErr w:type="gramStart"/>
      <w:r>
        <w:rPr>
          <w:sz w:val="22"/>
          <w:szCs w:val="22"/>
        </w:rPr>
        <w:t>Пригородного</w:t>
      </w:r>
      <w:proofErr w:type="gramEnd"/>
      <w:r>
        <w:rPr>
          <w:sz w:val="22"/>
          <w:szCs w:val="22"/>
        </w:rPr>
        <w:t xml:space="preserve"> </w:t>
      </w:r>
    </w:p>
    <w:p w:rsidR="00FF6C5C" w:rsidRDefault="00467CD8">
      <w:pPr>
        <w:jc w:val="right"/>
        <w:rPr>
          <w:rFonts w:eastAsia="Lucida Sans Unicode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                                                                      муниципального образования</w:t>
      </w:r>
    </w:p>
    <w:p w:rsidR="006334C2" w:rsidRDefault="006334C2" w:rsidP="006334C2">
      <w:pPr>
        <w:spacing w:line="100" w:lineRule="atLeast"/>
        <w:jc w:val="right"/>
        <w:rPr>
          <w:rFonts w:eastAsia="Lucida Sans Unicode"/>
          <w:color w:val="000000"/>
          <w:sz w:val="22"/>
          <w:szCs w:val="22"/>
          <w:shd w:val="clear" w:color="auto" w:fill="FFFFFF"/>
        </w:rPr>
      </w:pPr>
      <w:r w:rsidRPr="006334C2">
        <w:rPr>
          <w:rFonts w:eastAsia="Lucida Sans Unicode"/>
          <w:color w:val="000000"/>
          <w:sz w:val="22"/>
          <w:szCs w:val="22"/>
          <w:shd w:val="clear" w:color="auto" w:fill="FFFFFF"/>
        </w:rPr>
        <w:t>от 19 апреля 2024 года № 24-П</w:t>
      </w:r>
    </w:p>
    <w:p w:rsidR="00FF6C5C" w:rsidRDefault="00467CD8">
      <w:pPr>
        <w:spacing w:line="10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Сведения об объемах и источниках финансового обеспечения основных мероприятий и целевых показателях муниципальной программы «программа "Ремонт, содержание автомобильных дорог в границах Пригородного муниципального образования </w:t>
      </w:r>
    </w:p>
    <w:p w:rsidR="00FF6C5C" w:rsidRDefault="00467CD8">
      <w:pPr>
        <w:spacing w:line="100" w:lineRule="atLeast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Петровского муниципального района Саратовской области" </w:t>
      </w:r>
    </w:p>
    <w:p w:rsidR="00FF6C5C" w:rsidRDefault="00FF6C5C">
      <w:pPr>
        <w:ind w:right="-428"/>
        <w:jc w:val="both"/>
        <w:rPr>
          <w:sz w:val="24"/>
          <w:szCs w:val="24"/>
        </w:rPr>
      </w:pPr>
    </w:p>
    <w:tbl>
      <w:tblPr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2405"/>
        <w:gridCol w:w="1677"/>
        <w:gridCol w:w="1124"/>
        <w:gridCol w:w="886"/>
        <w:gridCol w:w="1166"/>
        <w:gridCol w:w="1166"/>
        <w:gridCol w:w="871"/>
        <w:gridCol w:w="61"/>
        <w:gridCol w:w="1447"/>
        <w:gridCol w:w="2514"/>
        <w:gridCol w:w="812"/>
        <w:gridCol w:w="1233"/>
      </w:tblGrid>
      <w:tr w:rsidR="00FF6C5C" w:rsidRPr="00AC6FBD" w:rsidTr="00AC6FBD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№</w:t>
            </w:r>
          </w:p>
          <w:p w:rsidR="00FF6C5C" w:rsidRPr="00AC6FBD" w:rsidRDefault="00467CD8">
            <w:proofErr w:type="gramStart"/>
            <w:r w:rsidRPr="00AC6FBD">
              <w:t>п</w:t>
            </w:r>
            <w:proofErr w:type="gramEnd"/>
            <w:r w:rsidRPr="00AC6FBD">
              <w:t>/п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>Наименование программных мероприятий</w:t>
            </w:r>
          </w:p>
          <w:p w:rsidR="00FF6C5C" w:rsidRPr="00AC6FBD" w:rsidRDefault="00FF6C5C"/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Ответственный исполнитель (соисполнитель, участник)</w:t>
            </w:r>
          </w:p>
        </w:tc>
        <w:tc>
          <w:tcPr>
            <w:tcW w:w="6721" w:type="dxa"/>
            <w:gridSpan w:val="7"/>
          </w:tcPr>
          <w:p w:rsidR="00FF6C5C" w:rsidRPr="00AC6FBD" w:rsidRDefault="00467CD8">
            <w:r w:rsidRPr="00AC6FBD">
              <w:t>Объемы и источники финансирования (</w:t>
            </w:r>
            <w:proofErr w:type="spellStart"/>
            <w:r w:rsidRPr="00AC6FBD">
              <w:t>тыс</w:t>
            </w:r>
            <w:proofErr w:type="gramStart"/>
            <w:r w:rsidRPr="00AC6FBD">
              <w:t>.р</w:t>
            </w:r>
            <w:proofErr w:type="gramEnd"/>
            <w:r w:rsidRPr="00AC6FBD">
              <w:t>уб</w:t>
            </w:r>
            <w:proofErr w:type="spellEnd"/>
            <w:r w:rsidRPr="00AC6FBD">
              <w:t>)</w:t>
            </w:r>
          </w:p>
        </w:tc>
        <w:tc>
          <w:tcPr>
            <w:tcW w:w="4559" w:type="dxa"/>
            <w:gridSpan w:val="3"/>
          </w:tcPr>
          <w:p w:rsidR="00FF6C5C" w:rsidRPr="00AC6FBD" w:rsidRDefault="00467CD8">
            <w:r w:rsidRPr="00AC6FBD">
              <w:t xml:space="preserve">Показатель </w:t>
            </w:r>
          </w:p>
        </w:tc>
      </w:tr>
      <w:tr w:rsidR="00FF6C5C" w:rsidRPr="00AC6FBD" w:rsidTr="00AC6FBD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/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 xml:space="preserve">Годы реализации 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Всего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 xml:space="preserve">Областной бюджет </w:t>
            </w:r>
          </w:p>
          <w:p w:rsidR="00FF6C5C" w:rsidRPr="00AC6FBD" w:rsidRDefault="00467CD8">
            <w:r w:rsidRPr="00AC6FBD">
              <w:t>(</w:t>
            </w:r>
            <w:proofErr w:type="spellStart"/>
            <w:r w:rsidRPr="00AC6FBD">
              <w:t>прогнозно</w:t>
            </w:r>
            <w:proofErr w:type="spellEnd"/>
            <w:r w:rsidRPr="00AC6FBD">
              <w:t>)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Бюджет района</w:t>
            </w:r>
          </w:p>
          <w:p w:rsidR="00FF6C5C" w:rsidRPr="00AC6FBD" w:rsidRDefault="00467CD8">
            <w:r w:rsidRPr="00AC6FBD">
              <w:t>(</w:t>
            </w:r>
            <w:proofErr w:type="spellStart"/>
            <w:r w:rsidRPr="00AC6FBD">
              <w:t>прогнозно</w:t>
            </w:r>
            <w:proofErr w:type="spellEnd"/>
            <w:r w:rsidRPr="00AC6FBD">
              <w:t>)</w:t>
            </w:r>
          </w:p>
        </w:tc>
        <w:tc>
          <w:tcPr>
            <w:tcW w:w="932" w:type="dxa"/>
            <w:gridSpan w:val="2"/>
          </w:tcPr>
          <w:p w:rsidR="00FF6C5C" w:rsidRPr="00AC6FBD" w:rsidRDefault="00467CD8">
            <w:r w:rsidRPr="00AC6FBD">
              <w:t>Бюджет МО</w:t>
            </w:r>
          </w:p>
        </w:tc>
        <w:tc>
          <w:tcPr>
            <w:tcW w:w="1447" w:type="dxa"/>
          </w:tcPr>
          <w:p w:rsidR="00FF6C5C" w:rsidRPr="00AC6FBD" w:rsidRDefault="00467CD8">
            <w:proofErr w:type="spellStart"/>
            <w:r w:rsidRPr="00AC6FBD">
              <w:t>Внебюд</w:t>
            </w:r>
            <w:proofErr w:type="spellEnd"/>
          </w:p>
          <w:p w:rsidR="00FF6C5C" w:rsidRPr="00AC6FBD" w:rsidRDefault="00467CD8">
            <w:proofErr w:type="spellStart"/>
            <w:r w:rsidRPr="00AC6FBD">
              <w:t>ные</w:t>
            </w:r>
            <w:proofErr w:type="spellEnd"/>
            <w:r w:rsidRPr="00AC6FBD">
              <w:t xml:space="preserve"> </w:t>
            </w:r>
            <w:proofErr w:type="spellStart"/>
            <w:r w:rsidRPr="00AC6FBD">
              <w:t>источни</w:t>
            </w:r>
            <w:proofErr w:type="spellEnd"/>
          </w:p>
          <w:p w:rsidR="00FF6C5C" w:rsidRPr="00AC6FBD" w:rsidRDefault="00467CD8">
            <w:proofErr w:type="spellStart"/>
            <w:r w:rsidRPr="00AC6FBD">
              <w:t>ки</w:t>
            </w:r>
            <w:proofErr w:type="spellEnd"/>
            <w:r w:rsidRPr="00AC6FBD">
              <w:t xml:space="preserve"> (</w:t>
            </w:r>
            <w:proofErr w:type="spellStart"/>
            <w:r w:rsidRPr="00AC6FBD">
              <w:t>прогнозно</w:t>
            </w:r>
            <w:proofErr w:type="spellEnd"/>
            <w:r w:rsidRPr="00AC6FBD">
              <w:t>)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наименование</w:t>
            </w:r>
          </w:p>
          <w:p w:rsidR="00FF6C5C" w:rsidRPr="00AC6FBD" w:rsidRDefault="00467CD8">
            <w:r w:rsidRPr="00AC6FBD">
              <w:t>показателя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ед.</w:t>
            </w:r>
          </w:p>
          <w:p w:rsidR="00FF6C5C" w:rsidRPr="00AC6FBD" w:rsidRDefault="00467CD8">
            <w:r w:rsidRPr="00AC6FBD">
              <w:t>измерения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 xml:space="preserve">Значение показателя </w:t>
            </w:r>
          </w:p>
        </w:tc>
      </w:tr>
      <w:tr w:rsidR="00FF6C5C" w:rsidRPr="00AC6FBD" w:rsidTr="00AC6FBD">
        <w:trPr>
          <w:trHeight w:val="30"/>
        </w:trPr>
        <w:tc>
          <w:tcPr>
            <w:tcW w:w="426" w:type="dxa"/>
          </w:tcPr>
          <w:p w:rsidR="00FF6C5C" w:rsidRPr="00AC6FBD" w:rsidRDefault="00467CD8">
            <w:r w:rsidRPr="00AC6FBD">
              <w:t>1</w:t>
            </w:r>
          </w:p>
        </w:tc>
        <w:tc>
          <w:tcPr>
            <w:tcW w:w="2405" w:type="dxa"/>
          </w:tcPr>
          <w:p w:rsidR="00FF6C5C" w:rsidRPr="00AC6FBD" w:rsidRDefault="00467CD8">
            <w:r w:rsidRPr="00AC6FBD">
              <w:t>2</w:t>
            </w:r>
          </w:p>
        </w:tc>
        <w:tc>
          <w:tcPr>
            <w:tcW w:w="1677" w:type="dxa"/>
          </w:tcPr>
          <w:p w:rsidR="00FF6C5C" w:rsidRPr="00AC6FBD" w:rsidRDefault="00467CD8">
            <w:r w:rsidRPr="00AC6FBD">
              <w:t>3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4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5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6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7</w:t>
            </w:r>
          </w:p>
        </w:tc>
        <w:tc>
          <w:tcPr>
            <w:tcW w:w="932" w:type="dxa"/>
            <w:gridSpan w:val="2"/>
          </w:tcPr>
          <w:p w:rsidR="00FF6C5C" w:rsidRPr="00AC6FBD" w:rsidRDefault="00467CD8">
            <w:r w:rsidRPr="00AC6FBD">
              <w:t>8</w:t>
            </w:r>
          </w:p>
        </w:tc>
        <w:tc>
          <w:tcPr>
            <w:tcW w:w="1447" w:type="dxa"/>
          </w:tcPr>
          <w:p w:rsidR="00FF6C5C" w:rsidRPr="00AC6FBD" w:rsidRDefault="00467CD8">
            <w:r w:rsidRPr="00AC6FBD">
              <w:t>9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10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11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12</w:t>
            </w:r>
          </w:p>
        </w:tc>
      </w:tr>
      <w:tr w:rsidR="00FF6C5C" w:rsidRPr="00AC6FBD" w:rsidTr="00AC6FBD">
        <w:trPr>
          <w:trHeight w:val="30"/>
        </w:trPr>
        <w:tc>
          <w:tcPr>
            <w:tcW w:w="15788" w:type="dxa"/>
            <w:gridSpan w:val="13"/>
          </w:tcPr>
          <w:p w:rsidR="00FF6C5C" w:rsidRPr="00AC6FBD" w:rsidRDefault="00467CD8">
            <w:r w:rsidRPr="00AC6FBD">
              <w:t>Цель: осуществление дорожной деятельности по содержанию, капитальному ремонту, ремонту автомобильных дорог общего пользования местного значения в границах сельского поселения</w:t>
            </w:r>
          </w:p>
        </w:tc>
      </w:tr>
      <w:tr w:rsidR="00FF6C5C" w:rsidRPr="00AC6FBD" w:rsidTr="00AC6FBD">
        <w:trPr>
          <w:trHeight w:val="30"/>
        </w:trPr>
        <w:tc>
          <w:tcPr>
            <w:tcW w:w="15788" w:type="dxa"/>
            <w:gridSpan w:val="13"/>
          </w:tcPr>
          <w:p w:rsidR="00FF6C5C" w:rsidRPr="00AC6FBD" w:rsidRDefault="00467CD8">
            <w:r w:rsidRPr="00AC6FBD">
              <w:t>Задача: совершенствование муниципального управления в области дорожной деятельности.</w:t>
            </w:r>
          </w:p>
        </w:tc>
      </w:tr>
      <w:tr w:rsidR="00FF6C5C" w:rsidRPr="00AC6FBD" w:rsidTr="00AC6FBD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1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>Основное мероприятие «Ремонт автомобильных дорог за счет средств дорожного фонда»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8247,0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8247,0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pPr>
              <w:rPr>
                <w:rFonts w:eastAsia="Andale Sans UI"/>
                <w:color w:val="000000"/>
              </w:rPr>
            </w:pPr>
            <w:r w:rsidRPr="00AC6FBD">
              <w:t>площадь отремонтированных автомобильных дорог</w:t>
            </w:r>
          </w:p>
        </w:tc>
        <w:tc>
          <w:tcPr>
            <w:tcW w:w="812" w:type="dxa"/>
            <w:vMerge w:val="restart"/>
          </w:tcPr>
          <w:p w:rsidR="00FF6C5C" w:rsidRPr="00AC6FBD" w:rsidRDefault="00467CD8" w:rsidP="006334C2">
            <w:pPr>
              <w:widowControl w:val="0"/>
              <w:jc w:val="center"/>
              <w:rPr>
                <w:rFonts w:eastAsia="Andale Sans UI"/>
              </w:rPr>
            </w:pPr>
            <w:proofErr w:type="gramStart"/>
            <w:r w:rsidRPr="00AC6FBD">
              <w:rPr>
                <w:rFonts w:eastAsia="Andale Sans UI"/>
                <w:color w:val="000000"/>
              </w:rPr>
              <w:t>км</w:t>
            </w:r>
            <w:proofErr w:type="gramEnd"/>
            <w:r w:rsidRPr="00AC6FBD">
              <w:rPr>
                <w:rFonts w:eastAsia="Andale Sans UI"/>
                <w:color w:val="000000"/>
              </w:rPr>
              <w:t>.</w:t>
            </w:r>
          </w:p>
        </w:tc>
        <w:tc>
          <w:tcPr>
            <w:tcW w:w="1233" w:type="dxa"/>
            <w:vMerge w:val="restart"/>
          </w:tcPr>
          <w:p w:rsidR="00FF6C5C" w:rsidRPr="00AC6FBD" w:rsidRDefault="00467CD8">
            <w:pPr>
              <w:widowControl w:val="0"/>
              <w:jc w:val="both"/>
            </w:pPr>
            <w:r w:rsidRPr="00AC6FBD">
              <w:rPr>
                <w:rFonts w:eastAsia="Andale Sans UI"/>
              </w:rPr>
              <w:t>10,600</w:t>
            </w:r>
          </w:p>
        </w:tc>
      </w:tr>
      <w:tr w:rsidR="00FF6C5C" w:rsidRPr="00AC6FBD" w:rsidTr="00AC6FBD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8208,0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8208,0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 w:rsidP="006334C2">
            <w:pPr>
              <w:jc w:val="center"/>
            </w:pPr>
          </w:p>
        </w:tc>
        <w:tc>
          <w:tcPr>
            <w:tcW w:w="1233" w:type="dxa"/>
          </w:tcPr>
          <w:p w:rsidR="00FF6C5C" w:rsidRPr="00AC6FBD" w:rsidRDefault="00467CD8">
            <w:pPr>
              <w:pStyle w:val="aa"/>
              <w:tabs>
                <w:tab w:val="clear" w:pos="4153"/>
                <w:tab w:val="clear" w:pos="8306"/>
                <w:tab w:val="left" w:pos="708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AC6FBD">
              <w:rPr>
                <w:color w:val="000000"/>
                <w:sz w:val="20"/>
              </w:rPr>
              <w:t>3,7901</w:t>
            </w:r>
          </w:p>
        </w:tc>
      </w:tr>
      <w:tr w:rsidR="00FF6C5C" w:rsidRPr="00AC6FBD" w:rsidTr="00AC6FBD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1.1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 xml:space="preserve">Основное мероприятие «Ремонт автомобильных дорог за счет средств дорожного фонда» </w:t>
            </w:r>
            <w:r w:rsidRPr="00AC6FBD">
              <w:rPr>
                <w:rFonts w:eastAsia="Arial"/>
                <w:lang w:eastAsia="en-US" w:bidi="en-US"/>
              </w:rPr>
              <w:t>(о</w:t>
            </w:r>
            <w:r w:rsidRPr="00AC6FBD">
              <w:rPr>
                <w:rFonts w:eastAsia="Andale Sans UI"/>
                <w:lang w:eastAsia="en-US" w:bidi="en-US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rPr>
                <w:rFonts w:eastAsia="PT Astra Serif"/>
                <w:color w:val="000000"/>
              </w:rPr>
              <w:t>6 957,0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6 957,0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r w:rsidRPr="00AC6FBD">
              <w:t>площадь отремонтированных автомобильных дорог:</w:t>
            </w:r>
          </w:p>
          <w:p w:rsidR="00FF6C5C" w:rsidRPr="00AC6FBD" w:rsidRDefault="00467CD8">
            <w:pPr>
              <w:rPr>
                <w:rFonts w:eastAsia="Andale Sans UI"/>
              </w:rPr>
            </w:pPr>
            <w:r w:rsidRPr="00AC6FBD">
              <w:t xml:space="preserve">прирост </w:t>
            </w:r>
            <w:proofErr w:type="gramStart"/>
            <w:r w:rsidRPr="00AC6FBD"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 w:rsidRPr="00AC6FBD"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</w:t>
            </w:r>
          </w:p>
        </w:tc>
        <w:tc>
          <w:tcPr>
            <w:tcW w:w="812" w:type="dxa"/>
            <w:vMerge w:val="restart"/>
          </w:tcPr>
          <w:p w:rsidR="00FF6C5C" w:rsidRPr="00AC6FBD" w:rsidRDefault="00467CD8" w:rsidP="006334C2">
            <w:pPr>
              <w:jc w:val="center"/>
            </w:pPr>
            <w:r w:rsidRPr="00AC6FBD">
              <w:rPr>
                <w:rFonts w:eastAsia="Andale Sans UI"/>
              </w:rPr>
              <w:t>км</w:t>
            </w:r>
          </w:p>
        </w:tc>
        <w:tc>
          <w:tcPr>
            <w:tcW w:w="1233" w:type="dxa"/>
            <w:vMerge w:val="restart"/>
          </w:tcPr>
          <w:p w:rsidR="00FF6C5C" w:rsidRPr="00AC6FBD" w:rsidRDefault="006334C2">
            <w:r w:rsidRPr="006334C2">
              <w:rPr>
                <w:rFonts w:ascii="PT Astra Serif" w:hAnsi="PT Astra Serif"/>
              </w:rPr>
              <w:t>4,588</w:t>
            </w:r>
            <w:r w:rsidRPr="006334C2">
              <w:rPr>
                <w:rFonts w:ascii="PT Astra Serif" w:hAnsi="PT Astra Serif"/>
              </w:rPr>
              <w:t>8</w:t>
            </w:r>
          </w:p>
        </w:tc>
      </w:tr>
      <w:tr w:rsidR="00FF6C5C" w:rsidRPr="00AC6FBD" w:rsidTr="00AC6FBD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 w:rsidP="006334C2">
            <w:pPr>
              <w:jc w:val="center"/>
              <w:rPr>
                <w:rFonts w:eastAsia="Andale Sans UI"/>
              </w:rPr>
            </w:pPr>
          </w:p>
        </w:tc>
        <w:tc>
          <w:tcPr>
            <w:tcW w:w="1233" w:type="dxa"/>
            <w:vMerge w:val="restart"/>
          </w:tcPr>
          <w:p w:rsidR="00FF6C5C" w:rsidRPr="00AC6FBD" w:rsidRDefault="00FF6C5C">
            <w:bookmarkStart w:id="0" w:name="_GoBack"/>
            <w:bookmarkEnd w:id="0"/>
          </w:p>
        </w:tc>
      </w:tr>
      <w:tr w:rsidR="00FF6C5C" w:rsidRPr="00AC6FBD" w:rsidTr="00AC6FBD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 w:rsidP="006334C2">
            <w:pPr>
              <w:jc w:val="center"/>
              <w:rPr>
                <w:rFonts w:eastAsia="Andale Sans UI"/>
              </w:rPr>
            </w:pPr>
          </w:p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AC6FBD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2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 xml:space="preserve"> Основное мероприятие «Содержание автомобильных дорог за счет средств дорожного фонда»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2260,0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2260,0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pPr>
              <w:rPr>
                <w:rFonts w:eastAsia="Andale Sans UI"/>
              </w:rPr>
            </w:pPr>
            <w:r w:rsidRPr="00AC6FBD">
              <w:t>Площадь очищенных автомобильных дорог</w:t>
            </w:r>
            <w:r w:rsidRPr="00AC6FBD">
              <w:rPr>
                <w:rFonts w:eastAsia="Andale Sans UI"/>
              </w:rPr>
              <w:t xml:space="preserve">, </w:t>
            </w:r>
            <w:proofErr w:type="spellStart"/>
            <w:r w:rsidRPr="00AC6FBD">
              <w:rPr>
                <w:rFonts w:eastAsia="Andale Sans UI"/>
              </w:rPr>
              <w:t>обкос</w:t>
            </w:r>
            <w:proofErr w:type="spellEnd"/>
            <w:r w:rsidRPr="00AC6FBD">
              <w:rPr>
                <w:rFonts w:eastAsia="Andale Sans UI"/>
              </w:rPr>
              <w:t xml:space="preserve"> обочин, восстановление поперечного профиля и </w:t>
            </w:r>
            <w:r w:rsidRPr="00AC6FBD">
              <w:rPr>
                <w:rFonts w:eastAsia="Andale Sans UI"/>
              </w:rPr>
              <w:lastRenderedPageBreak/>
              <w:t xml:space="preserve">ровности проезжей части гравийных и щебеночных покрытий с добавлением щебня, гравия или других материалов, </w:t>
            </w:r>
            <w:proofErr w:type="gramStart"/>
            <w:r w:rsidRPr="00AC6FBD">
              <w:rPr>
                <w:rFonts w:eastAsia="Andale Sans UI"/>
              </w:rPr>
              <w:t>приобретение</w:t>
            </w:r>
            <w:proofErr w:type="gramEnd"/>
            <w:r w:rsidRPr="00AC6FBD">
              <w:rPr>
                <w:rFonts w:eastAsia="Andale Sans UI"/>
              </w:rPr>
              <w:t xml:space="preserve"> щебеня — 150 м3</w:t>
            </w:r>
          </w:p>
        </w:tc>
        <w:tc>
          <w:tcPr>
            <w:tcW w:w="812" w:type="dxa"/>
            <w:vMerge w:val="restart"/>
          </w:tcPr>
          <w:p w:rsidR="00FF6C5C" w:rsidRPr="00AC6FBD" w:rsidRDefault="00467CD8" w:rsidP="006334C2">
            <w:pPr>
              <w:jc w:val="center"/>
            </w:pPr>
            <w:r w:rsidRPr="00AC6FBD">
              <w:rPr>
                <w:rFonts w:eastAsia="Andale Sans UI"/>
              </w:rPr>
              <w:lastRenderedPageBreak/>
              <w:t>м</w:t>
            </w:r>
            <w:proofErr w:type="gramStart"/>
            <w:r w:rsidRPr="00AC6FBD">
              <w:rPr>
                <w:rFonts w:eastAsia="Andale Sans UI"/>
                <w:vertAlign w:val="superscript"/>
              </w:rPr>
              <w:t>2</w:t>
            </w:r>
            <w:proofErr w:type="gramEnd"/>
            <w:r w:rsidRPr="00AC6FBD">
              <w:t>.</w:t>
            </w:r>
          </w:p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AC6FBD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 xml:space="preserve">3 062,3 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 xml:space="preserve">3 062,3 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AC6FBD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4952,8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4952,8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AC6FBD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>
            <w:pPr>
              <w:jc w:val="right"/>
            </w:pPr>
            <w:r w:rsidRPr="00AC6FBD">
              <w:rPr>
                <w:rFonts w:eastAsia="PT Astra Serif"/>
                <w:color w:val="000000"/>
              </w:rPr>
              <w:t>2 714,2</w:t>
            </w:r>
          </w:p>
        </w:tc>
        <w:tc>
          <w:tcPr>
            <w:tcW w:w="1166" w:type="dxa"/>
          </w:tcPr>
          <w:p w:rsidR="00FF6C5C" w:rsidRPr="00AC6FBD" w:rsidRDefault="00FF6C5C"/>
        </w:tc>
        <w:tc>
          <w:tcPr>
            <w:tcW w:w="1166" w:type="dxa"/>
          </w:tcPr>
          <w:p w:rsidR="00FF6C5C" w:rsidRPr="00AC6FBD" w:rsidRDefault="00FF6C5C"/>
        </w:tc>
        <w:tc>
          <w:tcPr>
            <w:tcW w:w="871" w:type="dxa"/>
          </w:tcPr>
          <w:p w:rsidR="00FF6C5C" w:rsidRPr="00AC6FBD" w:rsidRDefault="00467CD8">
            <w:pPr>
              <w:jc w:val="right"/>
            </w:pPr>
            <w:r w:rsidRPr="00AC6FBD">
              <w:rPr>
                <w:rFonts w:eastAsia="PT Astra Serif"/>
                <w:color w:val="000000"/>
              </w:rPr>
              <w:t>2 714,2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AC6FBD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>
            <w:pPr>
              <w:jc w:val="right"/>
            </w:pPr>
            <w:r w:rsidRPr="00AC6FBD">
              <w:rPr>
                <w:rFonts w:eastAsia="PT Astra Serif"/>
                <w:color w:val="000000"/>
              </w:rPr>
              <w:t>3 752,3</w:t>
            </w:r>
          </w:p>
        </w:tc>
        <w:tc>
          <w:tcPr>
            <w:tcW w:w="1166" w:type="dxa"/>
          </w:tcPr>
          <w:p w:rsidR="00FF6C5C" w:rsidRPr="00AC6FBD" w:rsidRDefault="00FF6C5C"/>
        </w:tc>
        <w:tc>
          <w:tcPr>
            <w:tcW w:w="1166" w:type="dxa"/>
          </w:tcPr>
          <w:p w:rsidR="00FF6C5C" w:rsidRPr="00AC6FBD" w:rsidRDefault="00FF6C5C"/>
        </w:tc>
        <w:tc>
          <w:tcPr>
            <w:tcW w:w="871" w:type="dxa"/>
          </w:tcPr>
          <w:p w:rsidR="00FF6C5C" w:rsidRPr="00AC6FBD" w:rsidRDefault="00467CD8">
            <w:pPr>
              <w:jc w:val="right"/>
            </w:pPr>
            <w:r w:rsidRPr="00AC6FBD">
              <w:rPr>
                <w:rFonts w:eastAsia="PT Astra Serif"/>
                <w:color w:val="000000"/>
              </w:rPr>
              <w:t>3 752,3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AC6FBD">
        <w:tc>
          <w:tcPr>
            <w:tcW w:w="426" w:type="dxa"/>
            <w:vMerge w:val="restart"/>
          </w:tcPr>
          <w:p w:rsidR="00FF6C5C" w:rsidRPr="00AC6FBD" w:rsidRDefault="00467CD8">
            <w:r w:rsidRPr="00AC6FBD">
              <w:lastRenderedPageBreak/>
              <w:t>3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 xml:space="preserve">Основное мероприятие «Разработка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 w:rsidRPr="00AC6FBD">
              <w:t>контроль за</w:t>
            </w:r>
            <w:proofErr w:type="gramEnd"/>
            <w:r w:rsidRPr="00AC6FBD">
              <w:t xml:space="preserve"> выполняемыми работами за счет средств дорожного фонда»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237,5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237,5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r w:rsidRPr="00AC6FBD">
              <w:t>количество объектов, в отношении которых проведена экспертиза сметной документации и контроль качества</w:t>
            </w:r>
          </w:p>
        </w:tc>
        <w:tc>
          <w:tcPr>
            <w:tcW w:w="812" w:type="dxa"/>
            <w:vMerge w:val="restart"/>
          </w:tcPr>
          <w:p w:rsidR="00FF6C5C" w:rsidRPr="00AC6FBD" w:rsidRDefault="00467CD8">
            <w:r w:rsidRPr="00AC6FBD">
              <w:t>ед.</w:t>
            </w:r>
          </w:p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17</w:t>
            </w:r>
          </w:p>
        </w:tc>
      </w:tr>
      <w:tr w:rsidR="00FF6C5C" w:rsidRPr="00AC6FBD" w:rsidTr="00AC6FBD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251,2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251,2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3</w:t>
            </w:r>
          </w:p>
        </w:tc>
      </w:tr>
      <w:tr w:rsidR="00FF6C5C" w:rsidRPr="00AC6FBD" w:rsidTr="00AC6FBD">
        <w:trPr>
          <w:trHeight w:val="407"/>
        </w:trPr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250,0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250,0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AC6FBD">
        <w:trPr>
          <w:trHeight w:val="360"/>
        </w:trPr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FF6C5C"/>
        </w:tc>
        <w:tc>
          <w:tcPr>
            <w:tcW w:w="1166" w:type="dxa"/>
          </w:tcPr>
          <w:p w:rsidR="00FF6C5C" w:rsidRPr="00AC6FBD" w:rsidRDefault="00FF6C5C"/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 w:val="restart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AC6FBD">
        <w:trPr>
          <w:trHeight w:val="360"/>
        </w:trPr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AC6FBD">
        <w:trPr>
          <w:trHeight w:val="1584"/>
        </w:trPr>
        <w:tc>
          <w:tcPr>
            <w:tcW w:w="426" w:type="dxa"/>
            <w:vAlign w:val="center"/>
          </w:tcPr>
          <w:p w:rsidR="00FF6C5C" w:rsidRPr="00AC6FBD" w:rsidRDefault="00467CD8">
            <w:pPr>
              <w:rPr>
                <w:bCs/>
              </w:rPr>
            </w:pPr>
            <w:r w:rsidRPr="00AC6FBD">
              <w:t>4</w:t>
            </w:r>
          </w:p>
        </w:tc>
        <w:tc>
          <w:tcPr>
            <w:tcW w:w="2405" w:type="dxa"/>
            <w:vAlign w:val="center"/>
          </w:tcPr>
          <w:p w:rsidR="00FF6C5C" w:rsidRPr="00AC6FBD" w:rsidRDefault="00467CD8">
            <w:r w:rsidRPr="00AC6FBD">
              <w:rPr>
                <w:bCs/>
              </w:rPr>
              <w:t>Основное мероприятие «Паспортизация автомобильных дорог общего пользования местного значения»</w:t>
            </w:r>
          </w:p>
        </w:tc>
        <w:tc>
          <w:tcPr>
            <w:tcW w:w="1677" w:type="dxa"/>
            <w:vAlign w:val="center"/>
          </w:tcPr>
          <w:p w:rsidR="00FF6C5C" w:rsidRPr="00AC6FBD" w:rsidRDefault="00467CD8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176,3</w:t>
            </w:r>
          </w:p>
        </w:tc>
        <w:tc>
          <w:tcPr>
            <w:tcW w:w="1166" w:type="dxa"/>
          </w:tcPr>
          <w:p w:rsidR="00FF6C5C" w:rsidRPr="00AC6FBD" w:rsidRDefault="00FF6C5C"/>
        </w:tc>
        <w:tc>
          <w:tcPr>
            <w:tcW w:w="1166" w:type="dxa"/>
          </w:tcPr>
          <w:p w:rsidR="00FF6C5C" w:rsidRPr="00AC6FBD" w:rsidRDefault="00FF6C5C"/>
        </w:tc>
        <w:tc>
          <w:tcPr>
            <w:tcW w:w="871" w:type="dxa"/>
          </w:tcPr>
          <w:p w:rsidR="00FF6C5C" w:rsidRPr="00AC6FBD" w:rsidRDefault="00467CD8">
            <w:r w:rsidRPr="00AC6FBD">
              <w:t>176,3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467CD8">
            <w:r w:rsidRPr="00AC6FBD">
              <w:t>количество объектов, в отношении которых проведена п</w:t>
            </w:r>
            <w:r w:rsidRPr="00AC6FBD">
              <w:rPr>
                <w:bCs/>
              </w:rPr>
              <w:t>аспортизация автомобильных дорог общего пользования местного значения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ед.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73</w:t>
            </w:r>
          </w:p>
        </w:tc>
      </w:tr>
      <w:tr w:rsidR="00FF6C5C" w:rsidRPr="00AC6FBD" w:rsidTr="00AC6FBD">
        <w:tc>
          <w:tcPr>
            <w:tcW w:w="426" w:type="dxa"/>
            <w:vMerge w:val="restart"/>
            <w:vAlign w:val="center"/>
          </w:tcPr>
          <w:p w:rsidR="00FF6C5C" w:rsidRPr="00AC6FBD" w:rsidRDefault="00467CD8">
            <w:pPr>
              <w:rPr>
                <w:bCs/>
              </w:rPr>
            </w:pPr>
            <w:r w:rsidRPr="00AC6FBD">
              <w:t>5</w:t>
            </w:r>
          </w:p>
        </w:tc>
        <w:tc>
          <w:tcPr>
            <w:tcW w:w="2405" w:type="dxa"/>
            <w:vMerge w:val="restart"/>
            <w:vAlign w:val="center"/>
          </w:tcPr>
          <w:p w:rsidR="00FF6C5C" w:rsidRPr="00AC6FBD" w:rsidRDefault="00467CD8">
            <w:r w:rsidRPr="00AC6FBD">
              <w:rPr>
                <w:bCs/>
              </w:rPr>
              <w:t xml:space="preserve">Основное мероприятие «Организация уличного освещения» </w:t>
            </w:r>
          </w:p>
        </w:tc>
        <w:tc>
          <w:tcPr>
            <w:tcW w:w="1677" w:type="dxa"/>
            <w:vMerge w:val="restart"/>
            <w:vAlign w:val="center"/>
          </w:tcPr>
          <w:p w:rsidR="00FF6C5C" w:rsidRPr="00AC6FBD" w:rsidRDefault="00467CD8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 xml:space="preserve">337,7 </w:t>
            </w:r>
          </w:p>
        </w:tc>
        <w:tc>
          <w:tcPr>
            <w:tcW w:w="1166" w:type="dxa"/>
          </w:tcPr>
          <w:p w:rsidR="00FF6C5C" w:rsidRPr="00AC6FBD" w:rsidRDefault="00FF6C5C"/>
        </w:tc>
        <w:tc>
          <w:tcPr>
            <w:tcW w:w="1166" w:type="dxa"/>
          </w:tcPr>
          <w:p w:rsidR="00FF6C5C" w:rsidRPr="00AC6FBD" w:rsidRDefault="00FF6C5C"/>
        </w:tc>
        <w:tc>
          <w:tcPr>
            <w:tcW w:w="871" w:type="dxa"/>
          </w:tcPr>
          <w:p w:rsidR="00FF6C5C" w:rsidRPr="00AC6FBD" w:rsidRDefault="00467CD8">
            <w:r w:rsidRPr="00AC6FBD">
              <w:t xml:space="preserve">337,7 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467CD8">
            <w:r w:rsidRPr="00AC6FBD">
              <w:t>Количество светильников</w:t>
            </w:r>
          </w:p>
          <w:p w:rsidR="00FF6C5C" w:rsidRPr="00AC6FBD" w:rsidRDefault="00467CD8">
            <w:r w:rsidRPr="00AC6FBD">
              <w:t xml:space="preserve">Обслуживание сетей и оборудования уличного освещения 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  <w:p w:rsidR="00FF6C5C" w:rsidRPr="00AC6FBD" w:rsidRDefault="00FF6C5C"/>
        </w:tc>
        <w:tc>
          <w:tcPr>
            <w:tcW w:w="1233" w:type="dxa"/>
          </w:tcPr>
          <w:p w:rsidR="00FF6C5C" w:rsidRPr="00AC6FBD" w:rsidRDefault="00467CD8">
            <w:r w:rsidRPr="00AC6FBD">
              <w:t>77</w:t>
            </w:r>
          </w:p>
          <w:p w:rsidR="00FF6C5C" w:rsidRPr="00AC6FBD" w:rsidRDefault="00FF6C5C"/>
          <w:p w:rsidR="00FF6C5C" w:rsidRPr="00AC6FBD" w:rsidRDefault="00FF6C5C"/>
          <w:p w:rsidR="00FF6C5C" w:rsidRPr="00AC6FBD" w:rsidRDefault="00FF6C5C"/>
        </w:tc>
      </w:tr>
      <w:tr w:rsidR="00FF6C5C" w:rsidRPr="00AC6FBD" w:rsidTr="00AC6FBD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>
            <w:pPr>
              <w:rPr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Количество светильников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77</w:t>
            </w:r>
          </w:p>
        </w:tc>
      </w:tr>
      <w:tr w:rsidR="00FF6C5C" w:rsidRPr="00AC6FBD" w:rsidTr="00AC6FBD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>
            <w:pPr>
              <w:rPr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467CD8">
            <w:r w:rsidRPr="00AC6FBD">
              <w:t>Количество светильников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142</w:t>
            </w:r>
          </w:p>
        </w:tc>
      </w:tr>
      <w:tr w:rsidR="00FF6C5C" w:rsidRPr="00AC6FBD" w:rsidTr="00AC6FBD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>
            <w:pPr>
              <w:rPr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467CD8">
            <w:r w:rsidRPr="00AC6FBD">
              <w:t>Количество светильников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142</w:t>
            </w:r>
          </w:p>
        </w:tc>
      </w:tr>
      <w:tr w:rsidR="00FF6C5C" w:rsidRPr="00AC6FBD" w:rsidTr="00AC6FBD">
        <w:tc>
          <w:tcPr>
            <w:tcW w:w="426" w:type="dxa"/>
            <w:vMerge w:val="restart"/>
            <w:vAlign w:val="center"/>
          </w:tcPr>
          <w:p w:rsidR="00FF6C5C" w:rsidRPr="00AC6FBD" w:rsidRDefault="00467CD8">
            <w:pPr>
              <w:rPr>
                <w:bCs/>
              </w:rPr>
            </w:pPr>
            <w:r w:rsidRPr="00AC6FBD">
              <w:t>6</w:t>
            </w:r>
          </w:p>
        </w:tc>
        <w:tc>
          <w:tcPr>
            <w:tcW w:w="2405" w:type="dxa"/>
            <w:vMerge w:val="restart"/>
            <w:vAlign w:val="center"/>
          </w:tcPr>
          <w:p w:rsidR="00FF6C5C" w:rsidRPr="00AC6FBD" w:rsidRDefault="00467CD8">
            <w:r w:rsidRPr="00AC6FBD">
              <w:rPr>
                <w:bCs/>
              </w:rPr>
              <w:t>Основное мероприятие «Оплата услуг по предоставлению мест на опорах ЛЭП для размещения светильников уличного освещения»</w:t>
            </w:r>
          </w:p>
        </w:tc>
        <w:tc>
          <w:tcPr>
            <w:tcW w:w="1677" w:type="dxa"/>
            <w:vMerge w:val="restart"/>
            <w:vAlign w:val="center"/>
          </w:tcPr>
          <w:p w:rsidR="00FF6C5C" w:rsidRPr="00AC6FBD" w:rsidRDefault="00467CD8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lang w:val="en-US"/>
              </w:rPr>
              <w:t>50,0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lang w:val="en-US"/>
              </w:rPr>
              <w:t>50,0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467CD8">
            <w:r w:rsidRPr="00AC6FBD">
              <w:t>Количество опор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77</w:t>
            </w:r>
          </w:p>
        </w:tc>
      </w:tr>
      <w:tr w:rsidR="00FF6C5C" w:rsidRPr="00AC6FBD" w:rsidTr="00AC6FBD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>
            <w:pPr>
              <w:rPr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467CD8">
            <w:r w:rsidRPr="00AC6FBD">
              <w:t>Количество опор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77</w:t>
            </w:r>
          </w:p>
        </w:tc>
      </w:tr>
      <w:tr w:rsidR="00FF6C5C" w:rsidRPr="00AC6FBD" w:rsidTr="00AC6FBD">
        <w:trPr>
          <w:trHeight w:val="392"/>
        </w:trPr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>
            <w:pPr>
              <w:rPr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467CD8">
            <w:r w:rsidRPr="00AC6FBD">
              <w:t>Количество опор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77</w:t>
            </w:r>
          </w:p>
        </w:tc>
      </w:tr>
      <w:tr w:rsidR="00FF6C5C" w:rsidRPr="00AC6FBD" w:rsidTr="00AC6FBD">
        <w:tc>
          <w:tcPr>
            <w:tcW w:w="426" w:type="dxa"/>
            <w:vAlign w:val="center"/>
          </w:tcPr>
          <w:p w:rsidR="00FF6C5C" w:rsidRPr="00AC6FBD" w:rsidRDefault="00467CD8">
            <w:pPr>
              <w:rPr>
                <w:bCs/>
              </w:rPr>
            </w:pPr>
            <w:r w:rsidRPr="00AC6FBD">
              <w:t>7</w:t>
            </w:r>
          </w:p>
        </w:tc>
        <w:tc>
          <w:tcPr>
            <w:tcW w:w="2405" w:type="dxa"/>
            <w:vAlign w:val="center"/>
          </w:tcPr>
          <w:p w:rsidR="00FF6C5C" w:rsidRPr="00AC6FBD" w:rsidRDefault="00467CD8">
            <w:r w:rsidRPr="00AC6FBD">
              <w:rPr>
                <w:bCs/>
              </w:rPr>
              <w:t xml:space="preserve">Основное мероприятие </w:t>
            </w:r>
            <w:r w:rsidRPr="00AC6FBD">
              <w:t xml:space="preserve">«Оценка технического состояния автомобильных дорог за счет средств </w:t>
            </w:r>
            <w:r w:rsidRPr="00AC6FBD">
              <w:lastRenderedPageBreak/>
              <w:t xml:space="preserve">дорожного фонда» </w:t>
            </w:r>
          </w:p>
        </w:tc>
        <w:tc>
          <w:tcPr>
            <w:tcW w:w="1677" w:type="dxa"/>
            <w:vAlign w:val="center"/>
          </w:tcPr>
          <w:p w:rsidR="00FF6C5C" w:rsidRPr="00AC6FBD" w:rsidRDefault="00467CD8">
            <w:r w:rsidRPr="00AC6FBD">
              <w:lastRenderedPageBreak/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lang w:val="en-US"/>
              </w:rPr>
              <w:t xml:space="preserve">82,9 </w:t>
            </w:r>
          </w:p>
        </w:tc>
        <w:tc>
          <w:tcPr>
            <w:tcW w:w="1166" w:type="dxa"/>
          </w:tcPr>
          <w:p w:rsidR="00FF6C5C" w:rsidRPr="00AC6FBD" w:rsidRDefault="00FF6C5C"/>
        </w:tc>
        <w:tc>
          <w:tcPr>
            <w:tcW w:w="1166" w:type="dxa"/>
          </w:tcPr>
          <w:p w:rsidR="00FF6C5C" w:rsidRPr="00AC6FBD" w:rsidRDefault="00FF6C5C"/>
        </w:tc>
        <w:tc>
          <w:tcPr>
            <w:tcW w:w="871" w:type="dxa"/>
          </w:tcPr>
          <w:p w:rsidR="00FF6C5C" w:rsidRPr="00AC6FBD" w:rsidRDefault="00467CD8">
            <w:r w:rsidRPr="00AC6FBD">
              <w:rPr>
                <w:lang w:val="en-US"/>
              </w:rPr>
              <w:t xml:space="preserve">82,9 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467CD8">
            <w:r w:rsidRPr="00AC6FBD">
              <w:t xml:space="preserve">количество объектов, в отношении которых проведена  оценка технического состояния </w:t>
            </w:r>
            <w:r w:rsidRPr="00AC6FBD">
              <w:lastRenderedPageBreak/>
              <w:t>автомобильных дорог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lastRenderedPageBreak/>
              <w:t>ед.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58</w:t>
            </w:r>
          </w:p>
        </w:tc>
      </w:tr>
      <w:tr w:rsidR="00FF6C5C" w:rsidRPr="00AC6FBD" w:rsidTr="00AC6FBD">
        <w:tc>
          <w:tcPr>
            <w:tcW w:w="426" w:type="dxa"/>
            <w:vMerge w:val="restart"/>
            <w:vAlign w:val="center"/>
          </w:tcPr>
          <w:p w:rsidR="00FF6C5C" w:rsidRPr="00AC6FBD" w:rsidRDefault="00467CD8">
            <w:r w:rsidRPr="00AC6FBD">
              <w:lastRenderedPageBreak/>
              <w:t>8.</w:t>
            </w:r>
          </w:p>
        </w:tc>
        <w:tc>
          <w:tcPr>
            <w:tcW w:w="2405" w:type="dxa"/>
            <w:vMerge w:val="restart"/>
            <w:vAlign w:val="center"/>
          </w:tcPr>
          <w:p w:rsidR="00FF6C5C" w:rsidRPr="00AC6FBD" w:rsidRDefault="00467CD8">
            <w:r w:rsidRPr="00AC6FBD">
              <w:t xml:space="preserve">Основное мероприятие «Приведение уличного освещения заявленному требованиями ГОСТ нормативному состоянию» </w:t>
            </w:r>
          </w:p>
        </w:tc>
        <w:tc>
          <w:tcPr>
            <w:tcW w:w="1677" w:type="dxa"/>
            <w:vMerge w:val="restart"/>
            <w:vAlign w:val="center"/>
          </w:tcPr>
          <w:p w:rsidR="00FF6C5C" w:rsidRPr="00AC6FBD" w:rsidRDefault="00467CD8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lang w:val="en-US"/>
              </w:rPr>
              <w:t>61,0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lang w:val="en-US"/>
              </w:rPr>
              <w:t>61,0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pPr>
              <w:pStyle w:val="aff8"/>
              <w:jc w:val="left"/>
              <w:rPr>
                <w:sz w:val="20"/>
              </w:rPr>
            </w:pPr>
            <w:r w:rsidRPr="00AC6FBD">
              <w:rPr>
                <w:sz w:val="20"/>
              </w:rPr>
              <w:t xml:space="preserve">Приобретение, установка и замена фонарей уличного освещения (лампочки, светильники, прожектора, провода, </w:t>
            </w:r>
            <w:proofErr w:type="spellStart"/>
            <w:r w:rsidRPr="00AC6FBD">
              <w:rPr>
                <w:sz w:val="20"/>
              </w:rPr>
              <w:t>эл</w:t>
            </w:r>
            <w:proofErr w:type="gramStart"/>
            <w:r w:rsidRPr="00AC6FBD">
              <w:rPr>
                <w:sz w:val="20"/>
              </w:rPr>
              <w:t>.с</w:t>
            </w:r>
            <w:proofErr w:type="gramEnd"/>
            <w:r w:rsidRPr="00AC6FBD">
              <w:rPr>
                <w:sz w:val="20"/>
              </w:rPr>
              <w:t>четчики</w:t>
            </w:r>
            <w:proofErr w:type="spellEnd"/>
            <w:r w:rsidRPr="00AC6FBD">
              <w:rPr>
                <w:sz w:val="20"/>
              </w:rPr>
              <w:t xml:space="preserve">, реле и др.) услуги спецтехники. </w:t>
            </w:r>
          </w:p>
        </w:tc>
        <w:tc>
          <w:tcPr>
            <w:tcW w:w="812" w:type="dxa"/>
            <w:vMerge w:val="restart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20</w:t>
            </w:r>
          </w:p>
        </w:tc>
      </w:tr>
      <w:tr w:rsidR="00FF6C5C" w:rsidRPr="00AC6FBD" w:rsidTr="00AC6FBD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/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lang w:val="en-US"/>
              </w:rPr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lang w:val="en-US"/>
              </w:rPr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 w:val="restart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AC6FBD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/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lang w:val="en-US"/>
              </w:rPr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lang w:val="en-US"/>
              </w:rPr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AC6FBD">
        <w:tc>
          <w:tcPr>
            <w:tcW w:w="2831" w:type="dxa"/>
            <w:gridSpan w:val="2"/>
            <w:vMerge w:val="restart"/>
          </w:tcPr>
          <w:p w:rsidR="00FF6C5C" w:rsidRPr="00AC6FBD" w:rsidRDefault="00467CD8">
            <w:r w:rsidRPr="00AC6FBD">
              <w:t>Итого по муниципальной программе: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  <w:vMerge w:val="restart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 xml:space="preserve">10920,8  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8247,0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2673,8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FF6C5C"/>
        </w:tc>
        <w:tc>
          <w:tcPr>
            <w:tcW w:w="812" w:type="dxa"/>
            <w:vMerge w:val="restart"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FF6C5C"/>
        </w:tc>
      </w:tr>
      <w:tr w:rsidR="00FF6C5C" w:rsidRPr="00AC6FBD" w:rsidTr="00AC6FBD"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  <w:vMerge w:val="restart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11992,1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8208,0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3784,1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/>
          </w:tcPr>
          <w:p w:rsidR="00FF6C5C" w:rsidRPr="00AC6FBD" w:rsidRDefault="00FF6C5C"/>
        </w:tc>
      </w:tr>
      <w:tr w:rsidR="00FF6C5C" w:rsidRPr="00AC6FBD" w:rsidTr="00AC6FBD"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  <w:vMerge w:val="restart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rPr>
                <w:rFonts w:eastAsia="PT Astra Serif"/>
                <w:color w:val="000000"/>
              </w:rPr>
              <w:t>12484,3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6 957,0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5527,3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/>
          </w:tcPr>
          <w:p w:rsidR="00FF6C5C" w:rsidRPr="00AC6FBD" w:rsidRDefault="00FF6C5C"/>
        </w:tc>
      </w:tr>
      <w:tr w:rsidR="00FF6C5C" w:rsidRPr="00AC6FBD" w:rsidTr="00AC6FBD">
        <w:trPr>
          <w:trHeight w:val="206"/>
        </w:trPr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  <w:vMerge w:val="restart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2 977,7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2 977,7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/>
          </w:tcPr>
          <w:p w:rsidR="00FF6C5C" w:rsidRPr="00AC6FBD" w:rsidRDefault="00FF6C5C"/>
        </w:tc>
      </w:tr>
      <w:tr w:rsidR="00FF6C5C" w:rsidRPr="00AC6FBD" w:rsidTr="00AC6FBD">
        <w:trPr>
          <w:trHeight w:val="206"/>
        </w:trPr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4 015,8</w:t>
            </w:r>
          </w:p>
        </w:tc>
        <w:tc>
          <w:tcPr>
            <w:tcW w:w="1166" w:type="dxa"/>
          </w:tcPr>
          <w:p w:rsidR="00FF6C5C" w:rsidRPr="00AC6FBD" w:rsidRDefault="00FF6C5C"/>
        </w:tc>
        <w:tc>
          <w:tcPr>
            <w:tcW w:w="1166" w:type="dxa"/>
          </w:tcPr>
          <w:p w:rsidR="00FF6C5C" w:rsidRPr="00AC6FBD" w:rsidRDefault="00FF6C5C"/>
        </w:tc>
        <w:tc>
          <w:tcPr>
            <w:tcW w:w="871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4 015,8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FF6C5C"/>
        </w:tc>
        <w:tc>
          <w:tcPr>
            <w:tcW w:w="812" w:type="dxa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</w:tbl>
    <w:p w:rsidR="00467CD8" w:rsidRDefault="00467CD8"/>
    <w:sectPr w:rsidR="00467CD8">
      <w:pgSz w:w="16838" w:h="11906" w:orient="landscape"/>
      <w:pgMar w:top="720" w:right="1134" w:bottom="720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2F" w:rsidRDefault="0047642F">
      <w:r>
        <w:separator/>
      </w:r>
    </w:p>
  </w:endnote>
  <w:endnote w:type="continuationSeparator" w:id="0">
    <w:p w:rsidR="0047642F" w:rsidRDefault="0047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2F" w:rsidRDefault="0047642F">
      <w:r>
        <w:separator/>
      </w:r>
    </w:p>
  </w:footnote>
  <w:footnote w:type="continuationSeparator" w:id="0">
    <w:p w:rsidR="0047642F" w:rsidRDefault="0047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A77"/>
    <w:multiLevelType w:val="hybridMultilevel"/>
    <w:tmpl w:val="BC22EE04"/>
    <w:lvl w:ilvl="0" w:tplc="923EF564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 w:tplc="90B6441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 w:tplc="1BDAC40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 w:tplc="2334CA4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 w:tplc="741277E8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 w:tplc="668ECC32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 w:tplc="4CB42CF0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 w:tplc="476417FC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 w:tplc="5EA8E774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553A5774"/>
    <w:multiLevelType w:val="hybridMultilevel"/>
    <w:tmpl w:val="84063FD8"/>
    <w:lvl w:ilvl="0" w:tplc="D0B658C8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7FAA14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AEBB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90E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468E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9660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C0B4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AA8A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303E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DCD7E75"/>
    <w:multiLevelType w:val="hybridMultilevel"/>
    <w:tmpl w:val="502282F2"/>
    <w:lvl w:ilvl="0" w:tplc="FC0E5752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/>
      </w:rPr>
    </w:lvl>
    <w:lvl w:ilvl="1" w:tplc="57B29C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9AC2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AA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36E5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2E4A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1208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CCA1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64E0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F9B23CE"/>
    <w:multiLevelType w:val="hybridMultilevel"/>
    <w:tmpl w:val="837CC88C"/>
    <w:lvl w:ilvl="0" w:tplc="30606142">
      <w:start w:val="1"/>
      <w:numFmt w:val="decimal"/>
      <w:pStyle w:val="List-1"/>
      <w:lvlText w:val="%1."/>
      <w:lvlJc w:val="left"/>
      <w:pPr>
        <w:tabs>
          <w:tab w:val="num" w:pos="720"/>
        </w:tabs>
        <w:ind w:left="720" w:hanging="360"/>
      </w:pPr>
    </w:lvl>
    <w:lvl w:ilvl="1" w:tplc="8DF226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9948E11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7A271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570950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374839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092403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4205BF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C2C1E6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5C"/>
    <w:rsid w:val="00467CD8"/>
    <w:rsid w:val="0047642F"/>
    <w:rsid w:val="006334C2"/>
    <w:rsid w:val="00AC6FBD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60"/>
    <w:rPr>
      <w:lang w:eastAsia="zh-CN"/>
    </w:rPr>
  </w:style>
  <w:style w:type="paragraph" w:styleId="1">
    <w:name w:val="heading 1"/>
    <w:basedOn w:val="a0"/>
    <w:next w:val="a0"/>
    <w:link w:val="1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link w:val="51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1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1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1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 Spacing"/>
    <w:rPr>
      <w:sz w:val="24"/>
      <w:szCs w:val="24"/>
      <w:lang w:eastAsia="zh-CN"/>
    </w:rPr>
  </w:style>
  <w:style w:type="paragraph" w:styleId="a6">
    <w:name w:val="Title"/>
    <w:basedOn w:val="a0"/>
    <w:link w:val="2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20">
    <w:name w:val="Название Знак2"/>
    <w:link w:val="a6"/>
    <w:uiPriority w:val="10"/>
    <w:rPr>
      <w:sz w:val="48"/>
      <w:szCs w:val="48"/>
    </w:rPr>
  </w:style>
  <w:style w:type="paragraph" w:styleId="a7">
    <w:name w:val="Subtitle"/>
    <w:basedOn w:val="a0"/>
    <w:next w:val="a0"/>
    <w:link w:val="10"/>
    <w:rPr>
      <w:sz w:val="28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12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0"/>
    <w:link w:val="13"/>
    <w:pPr>
      <w:tabs>
        <w:tab w:val="center" w:pos="4677"/>
        <w:tab w:val="right" w:pos="9355"/>
      </w:tabs>
    </w:pPr>
    <w:rPr>
      <w:szCs w:val="24"/>
    </w:rPr>
  </w:style>
  <w:style w:type="character" w:customStyle="1" w:styleId="FooterChar">
    <w:name w:val="Footer Char"/>
    <w:uiPriority w:val="99"/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b"/>
    <w:uiPriority w:val="99"/>
  </w:style>
  <w:style w:type="table" w:styleId="ad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0"/>
    <w:link w:val="14"/>
    <w:uiPriority w:val="99"/>
    <w:semiHidden/>
    <w:unhideWhenUsed/>
    <w:pPr>
      <w:spacing w:after="40"/>
    </w:pPr>
    <w:rPr>
      <w:sz w:val="18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2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ahom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72">
    <w:name w:val="Основной шрифт абзаца7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Symbol" w:eastAsia="Andale Sans UI" w:hAnsi="Symbol" w:cs="Symbol"/>
      <w:sz w:val="28"/>
      <w:szCs w:val="28"/>
      <w:lang w:eastAsia="ar-SA" w:bidi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eastAsia="Andale Sans UI" w:cs="Times New Roman"/>
      <w:sz w:val="28"/>
      <w:szCs w:val="28"/>
      <w:lang w:eastAsia="ar-SA" w:bidi="ar-SA"/>
    </w:rPr>
  </w:style>
  <w:style w:type="character" w:customStyle="1" w:styleId="WW8Num6z2">
    <w:name w:val="WW8Num6z2"/>
  </w:style>
  <w:style w:type="character" w:customStyle="1" w:styleId="WW8Num6z3">
    <w:name w:val="WW8Num6z3"/>
    <w:link w:val="60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3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25">
    <w:name w:val="Основной шрифт абзаца2"/>
  </w:style>
  <w:style w:type="character" w:customStyle="1" w:styleId="16">
    <w:name w:val="Заголовок 1 Знак"/>
    <w:rPr>
      <w:sz w:val="28"/>
    </w:rPr>
  </w:style>
  <w:style w:type="character" w:customStyle="1" w:styleId="26">
    <w:name w:val="Заголовок 2 Знак"/>
    <w:rPr>
      <w:b/>
      <w:sz w:val="28"/>
    </w:rPr>
  </w:style>
  <w:style w:type="character" w:customStyle="1" w:styleId="33">
    <w:name w:val="Заголовок 3 Знак"/>
    <w:rPr>
      <w:sz w:val="28"/>
    </w:rPr>
  </w:style>
  <w:style w:type="character" w:customStyle="1" w:styleId="42">
    <w:name w:val="Заголовок 4 Знак"/>
    <w:rPr>
      <w:sz w:val="28"/>
    </w:rPr>
  </w:style>
  <w:style w:type="character" w:customStyle="1" w:styleId="53">
    <w:name w:val="Заголовок 5 Знак"/>
    <w:rPr>
      <w:sz w:val="28"/>
    </w:rPr>
  </w:style>
  <w:style w:type="character" w:customStyle="1" w:styleId="64">
    <w:name w:val="Заголовок 6 Знак"/>
    <w:rPr>
      <w:sz w:val="28"/>
    </w:rPr>
  </w:style>
  <w:style w:type="character" w:customStyle="1" w:styleId="73">
    <w:name w:val="Заголовок 7 Знак"/>
    <w:rPr>
      <w:b/>
      <w:bCs/>
      <w:sz w:val="24"/>
    </w:rPr>
  </w:style>
  <w:style w:type="character" w:customStyle="1" w:styleId="82">
    <w:name w:val="Заголовок 8 Знак"/>
    <w:rPr>
      <w:sz w:val="28"/>
    </w:rPr>
  </w:style>
  <w:style w:type="character" w:customStyle="1" w:styleId="91">
    <w:name w:val="Заголовок 9 Знак"/>
    <w:rPr>
      <w:sz w:val="24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6z0">
    <w:name w:val="WW8Num56z0"/>
    <w:rPr>
      <w:rFonts w:ascii="Times New Roman" w:hAnsi="Times New Roman" w:cs="Times New Roman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Pr>
      <w:rFonts w:ascii="Times New Roman" w:hAnsi="Times New Roman" w:cs="Times New Roman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6z0">
    <w:name w:val="WW8Num66z0"/>
    <w:rPr>
      <w:rFonts w:ascii="Times New Roman" w:hAnsi="Times New Roman" w:cs="Times New Roman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6z0">
    <w:name w:val="WW8Num76z0"/>
    <w:rPr>
      <w:rFonts w:ascii="Times New Roman" w:hAnsi="Times New Roman" w:cs="Times New Roman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8z0">
    <w:name w:val="WW8Num88z0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3z0">
    <w:name w:val="WW8Num93z0"/>
    <w:rPr>
      <w:color w:val="000000"/>
      <w:sz w:val="28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Symbol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99z4">
    <w:name w:val="WW8Num99z4"/>
    <w:rPr>
      <w:rFonts w:ascii="Courier New" w:hAnsi="Courier New" w:cs="Courier New"/>
    </w:rPr>
  </w:style>
  <w:style w:type="character" w:customStyle="1" w:styleId="WW8Num101z0">
    <w:name w:val="WW8Num101z0"/>
    <w:rPr>
      <w:rFonts w:ascii="Times New Roman" w:hAnsi="Times New Roman" w:cs="Times New Roman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4z1">
    <w:name w:val="WW8Num104z1"/>
    <w:rPr>
      <w:rFonts w:ascii="Times New Roman" w:eastAsia="Times New Roman" w:hAnsi="Times New Roman" w:cs="Times New Roman"/>
    </w:rPr>
  </w:style>
  <w:style w:type="character" w:customStyle="1" w:styleId="WW8Num105z0">
    <w:name w:val="WW8Num105z0"/>
    <w:rPr>
      <w:rFonts w:ascii="Symbol" w:hAnsi="Symbol" w:cs="Symbol"/>
    </w:rPr>
  </w:style>
  <w:style w:type="character" w:customStyle="1" w:styleId="WW8Num106z0">
    <w:name w:val="WW8Num106z0"/>
    <w:rPr>
      <w:rFonts w:ascii="Symbol" w:hAnsi="Symbol" w:cs="Symbol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0z4">
    <w:name w:val="WW8Num110z4"/>
    <w:rPr>
      <w:rFonts w:ascii="Courier New" w:hAnsi="Courier New" w:cs="Courier New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3z2">
    <w:name w:val="WW8Num113z2"/>
    <w:rPr>
      <w:rFonts w:ascii="Wingdings" w:hAnsi="Wingdings" w:cs="Wingdings"/>
    </w:rPr>
  </w:style>
  <w:style w:type="character" w:customStyle="1" w:styleId="WW8Num113z3">
    <w:name w:val="WW8Num113z3"/>
    <w:rPr>
      <w:rFonts w:ascii="Symbol" w:hAnsi="Symbol" w:cs="Symbol"/>
    </w:rPr>
  </w:style>
  <w:style w:type="character" w:customStyle="1" w:styleId="WW8Num113z4">
    <w:name w:val="WW8Num113z4"/>
    <w:rPr>
      <w:rFonts w:ascii="Courier New" w:hAnsi="Courier New" w:cs="Courier New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St83z0">
    <w:name w:val="WW8NumSt83z0"/>
    <w:rPr>
      <w:rFonts w:ascii="Times New Roman" w:hAnsi="Times New Roman" w:cs="Times New Roman"/>
    </w:rPr>
  </w:style>
  <w:style w:type="character" w:customStyle="1" w:styleId="WW8NumSt84z0">
    <w:name w:val="WW8NumSt84z0"/>
    <w:rPr>
      <w:rFonts w:ascii="Times New Roman" w:hAnsi="Times New Roman" w:cs="Times New Roman"/>
    </w:rPr>
  </w:style>
  <w:style w:type="character" w:customStyle="1" w:styleId="WW8NumSt84z1">
    <w:name w:val="WW8NumSt84z1"/>
    <w:rPr>
      <w:rFonts w:ascii="Courier New" w:hAnsi="Courier New" w:cs="Courier New"/>
    </w:rPr>
  </w:style>
  <w:style w:type="character" w:customStyle="1" w:styleId="WW8NumSt84z2">
    <w:name w:val="WW8NumSt84z2"/>
    <w:rPr>
      <w:rFonts w:ascii="Wingdings" w:hAnsi="Wingdings" w:cs="Wingdings"/>
    </w:rPr>
  </w:style>
  <w:style w:type="character" w:customStyle="1" w:styleId="WW8NumSt84z3">
    <w:name w:val="WW8NumSt84z3"/>
    <w:rPr>
      <w:rFonts w:ascii="Symbol" w:hAnsi="Symbol" w:cs="Symbol"/>
    </w:rPr>
  </w:style>
  <w:style w:type="character" w:customStyle="1" w:styleId="WW8NumSt85z0">
    <w:name w:val="WW8NumSt85z0"/>
    <w:rPr>
      <w:rFonts w:ascii="Times New Roman" w:hAnsi="Times New Roman" w:cs="Times New Roman"/>
    </w:rPr>
  </w:style>
  <w:style w:type="character" w:customStyle="1" w:styleId="WW8NumSt86z0">
    <w:name w:val="WW8NumSt86z0"/>
    <w:rPr>
      <w:rFonts w:ascii="Times New Roman" w:hAnsi="Times New Roman" w:cs="Times New Roman"/>
    </w:rPr>
  </w:style>
  <w:style w:type="character" w:customStyle="1" w:styleId="WW8NumSt88z0">
    <w:name w:val="WW8NumSt88z0"/>
    <w:rPr>
      <w:rFonts w:ascii="Times New Roman" w:hAnsi="Times New Roman" w:cs="Times New Roman"/>
    </w:rPr>
  </w:style>
  <w:style w:type="character" w:customStyle="1" w:styleId="17">
    <w:name w:val="Основной шрифт абзаца1"/>
  </w:style>
  <w:style w:type="character" w:customStyle="1" w:styleId="af6">
    <w:name w:val="Основной текст Знак"/>
    <w:rPr>
      <w:sz w:val="28"/>
    </w:rPr>
  </w:style>
  <w:style w:type="character" w:customStyle="1" w:styleId="af7">
    <w:name w:val="Верхний колонтитул Знак"/>
    <w:rPr>
      <w:sz w:val="28"/>
    </w:rPr>
  </w:style>
  <w:style w:type="character" w:customStyle="1" w:styleId="af8">
    <w:name w:val="Основной текст с отступом Знак"/>
    <w:rPr>
      <w:b/>
      <w:sz w:val="28"/>
    </w:rPr>
  </w:style>
  <w:style w:type="character" w:customStyle="1" w:styleId="af9">
    <w:name w:val="Подзаголовок Знак"/>
    <w:rPr>
      <w:sz w:val="28"/>
    </w:rPr>
  </w:style>
  <w:style w:type="character" w:customStyle="1" w:styleId="afa">
    <w:name w:val="Название Знак"/>
    <w:rPr>
      <w:b/>
      <w:color w:val="000000"/>
      <w:spacing w:val="20"/>
      <w:sz w:val="24"/>
    </w:rPr>
  </w:style>
  <w:style w:type="character" w:customStyle="1" w:styleId="27">
    <w:name w:val="Основной текст 2 Знак"/>
  </w:style>
  <w:style w:type="character" w:customStyle="1" w:styleId="34">
    <w:name w:val="Основной текст с отступом 3 Знак"/>
    <w:rPr>
      <w:sz w:val="16"/>
      <w:szCs w:val="16"/>
    </w:rPr>
  </w:style>
  <w:style w:type="character" w:customStyle="1" w:styleId="28">
    <w:name w:val="Основной текст с отступом 2 Знак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</w:rPr>
  </w:style>
  <w:style w:type="character" w:customStyle="1" w:styleId="35">
    <w:name w:val="Основной текст 3 Знак"/>
    <w:rPr>
      <w:sz w:val="16"/>
      <w:szCs w:val="16"/>
    </w:rPr>
  </w:style>
  <w:style w:type="character" w:customStyle="1" w:styleId="afc">
    <w:name w:val="Нижний колонтитул Знак"/>
    <w:rPr>
      <w:szCs w:val="24"/>
    </w:rPr>
  </w:style>
  <w:style w:type="character" w:customStyle="1" w:styleId="afd">
    <w:name w:val="Текст сноски Знак"/>
    <w:basedOn w:val="25"/>
  </w:style>
  <w:style w:type="character" w:customStyle="1" w:styleId="afe">
    <w:name w:val="Подпись Знак"/>
    <w:rPr>
      <w:sz w:val="28"/>
    </w:rPr>
  </w:style>
  <w:style w:type="character" w:styleId="aff">
    <w:name w:val="page number"/>
    <w:basedOn w:val="25"/>
  </w:style>
  <w:style w:type="character" w:customStyle="1" w:styleId="18">
    <w:name w:val="Название Знак1"/>
    <w:rPr>
      <w:sz w:val="28"/>
      <w:szCs w:val="24"/>
    </w:rPr>
  </w:style>
  <w:style w:type="character" w:customStyle="1" w:styleId="aff0">
    <w:name w:val="Текст Знак"/>
    <w:rPr>
      <w:rFonts w:ascii="Courier New" w:hAnsi="Courier New" w:cs="Courier New"/>
      <w:lang w:val="en-US"/>
    </w:rPr>
  </w:style>
  <w:style w:type="character" w:customStyle="1" w:styleId="19">
    <w:name w:val="Основной текст Знак1"/>
    <w:rPr>
      <w:rFonts w:cs="Times New Roman"/>
      <w:sz w:val="24"/>
      <w:szCs w:val="24"/>
      <w:lang w:val="ru-RU" w:eastAsia="ar-SA" w:bidi="ar-SA"/>
    </w:rPr>
  </w:style>
  <w:style w:type="character" w:styleId="aff1">
    <w:name w:val="Emphasis"/>
    <w:rPr>
      <w:i/>
      <w:iCs/>
    </w:rPr>
  </w:style>
  <w:style w:type="character" w:customStyle="1" w:styleId="bt">
    <w:name w:val="bt Знак Знак"/>
    <w:rPr>
      <w:sz w:val="24"/>
      <w:szCs w:val="24"/>
      <w:lang w:val="ru-RU" w:eastAsia="ar-SA" w:bidi="ar-SA"/>
    </w:rPr>
  </w:style>
  <w:style w:type="character" w:customStyle="1" w:styleId="bt1">
    <w:name w:val="bt Знак Знак1"/>
    <w:rPr>
      <w:sz w:val="24"/>
      <w:szCs w:val="24"/>
      <w:lang w:val="ru-RU" w:eastAsia="ar-SA" w:bidi="ar-SA"/>
    </w:rPr>
  </w:style>
  <w:style w:type="character" w:customStyle="1" w:styleId="aff2">
    <w:name w:val="Обычный.Нормальный Знак"/>
    <w:rPr>
      <w:rFonts w:ascii="Arial" w:hAnsi="Arial" w:cs="Arial"/>
      <w:lang w:val="ru-RU" w:eastAsia="ar-SA" w:bidi="ar-SA"/>
    </w:rPr>
  </w:style>
  <w:style w:type="character" w:customStyle="1" w:styleId="HTML">
    <w:name w:val="Стандартный HTML Знак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z w:val="16"/>
      <w:szCs w:val="16"/>
    </w:rPr>
  </w:style>
  <w:style w:type="character" w:customStyle="1" w:styleId="aff3">
    <w:name w:val="Выделение жирным"/>
    <w:rPr>
      <w:b/>
      <w:bCs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Pr>
      <w:rFonts w:ascii="Arial" w:eastAsia="Times New Roman" w:hAnsi="Arial" w:cs="Arial"/>
      <w:b/>
      <w:bCs/>
      <w:sz w:val="32"/>
      <w:szCs w:val="32"/>
    </w:rPr>
  </w:style>
  <w:style w:type="character" w:customStyle="1" w:styleId="110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aff4">
    <w:name w:val="Основной текст_"/>
    <w:rPr>
      <w:sz w:val="26"/>
      <w:szCs w:val="26"/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aff5">
    <w:name w:val="Символ нумерации"/>
  </w:style>
  <w:style w:type="character" w:customStyle="1" w:styleId="aff6">
    <w:name w:val="Маркеры списка"/>
    <w:rPr>
      <w:rFonts w:ascii="OpenSymbol" w:eastAsia="OpenSymbol" w:hAnsi="OpenSymbol" w:cs="OpenSymbol"/>
    </w:rPr>
  </w:style>
  <w:style w:type="paragraph" w:customStyle="1" w:styleId="aff7">
    <w:name w:val="Заголовок"/>
    <w:basedOn w:val="a0"/>
    <w:next w:val="aff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ff8">
    <w:name w:val="Body Text"/>
    <w:basedOn w:val="a0"/>
    <w:pPr>
      <w:jc w:val="both"/>
    </w:pPr>
    <w:rPr>
      <w:sz w:val="28"/>
    </w:rPr>
  </w:style>
  <w:style w:type="paragraph" w:styleId="aff9">
    <w:name w:val="List"/>
    <w:basedOn w:val="aff8"/>
    <w:rPr>
      <w:rFonts w:cs="Tahoma"/>
    </w:rPr>
  </w:style>
  <w:style w:type="paragraph" w:styleId="affa">
    <w:name w:val="index heading"/>
    <w:basedOn w:val="a0"/>
    <w:pPr>
      <w:suppressLineNumbers/>
    </w:pPr>
    <w:rPr>
      <w:rFonts w:cs="Arial Unicode MS"/>
    </w:rPr>
  </w:style>
  <w:style w:type="paragraph" w:customStyle="1" w:styleId="60">
    <w:name w:val="Название6"/>
    <w:basedOn w:val="a0"/>
    <w:link w:val="WW8Num6z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74">
    <w:name w:val="Указатель7"/>
    <w:basedOn w:val="a0"/>
    <w:pPr>
      <w:suppressLineNumbers/>
    </w:pPr>
    <w:rPr>
      <w:rFonts w:cs="Arial Unicode MS"/>
    </w:rPr>
  </w:style>
  <w:style w:type="paragraph" w:customStyle="1" w:styleId="54">
    <w:name w:val="Название5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65">
    <w:name w:val="Указатель6"/>
    <w:basedOn w:val="a0"/>
    <w:pPr>
      <w:suppressLineNumbers/>
    </w:pPr>
    <w:rPr>
      <w:rFonts w:cs="Arial Unicode MS"/>
    </w:rPr>
  </w:style>
  <w:style w:type="paragraph" w:customStyle="1" w:styleId="43">
    <w:name w:val="Название4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55">
    <w:name w:val="Указатель5"/>
    <w:basedOn w:val="a0"/>
    <w:pPr>
      <w:suppressLineNumbers/>
    </w:pPr>
    <w:rPr>
      <w:rFonts w:cs="Arial Unicode MS"/>
    </w:rPr>
  </w:style>
  <w:style w:type="paragraph" w:customStyle="1" w:styleId="36">
    <w:name w:val="Название3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44">
    <w:name w:val="Указатель4"/>
    <w:basedOn w:val="a0"/>
    <w:pPr>
      <w:suppressLineNumbers/>
    </w:pPr>
    <w:rPr>
      <w:rFonts w:cs="Arial Unicode MS"/>
    </w:rPr>
  </w:style>
  <w:style w:type="paragraph" w:customStyle="1" w:styleId="29">
    <w:name w:val="Название2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7">
    <w:name w:val="Указатель3"/>
    <w:basedOn w:val="a0"/>
    <w:pPr>
      <w:suppressLineNumbers/>
    </w:pPr>
    <w:rPr>
      <w:rFonts w:cs="Arial Unicode MS"/>
    </w:rPr>
  </w:style>
  <w:style w:type="paragraph" w:customStyle="1" w:styleId="affb">
    <w:name w:val="Заглавие"/>
    <w:basedOn w:val="a0"/>
    <w:next w:val="af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8">
    <w:name w:val="Название объекта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a">
    <w:name w:val="Указатель2"/>
    <w:basedOn w:val="a0"/>
    <w:pPr>
      <w:suppressLineNumbers/>
    </w:pPr>
    <w:rPr>
      <w:rFonts w:cs="Mangal"/>
    </w:rPr>
  </w:style>
  <w:style w:type="paragraph" w:customStyle="1" w:styleId="1a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b">
    <w:name w:val="Указатель1"/>
    <w:basedOn w:val="a0"/>
    <w:pPr>
      <w:suppressLineNumbers/>
    </w:pPr>
    <w:rPr>
      <w:rFonts w:cs="Tahoma"/>
    </w:rPr>
  </w:style>
  <w:style w:type="paragraph" w:customStyle="1" w:styleId="210">
    <w:name w:val="Основной текст 21"/>
    <w:basedOn w:val="a0"/>
    <w:pPr>
      <w:ind w:right="-144"/>
    </w:pPr>
    <w:rPr>
      <w:sz w:val="28"/>
    </w:rPr>
  </w:style>
  <w:style w:type="paragraph" w:customStyle="1" w:styleId="1c">
    <w:name w:val="Цитата1"/>
    <w:basedOn w:val="a0"/>
    <w:pPr>
      <w:ind w:left="-567" w:right="-1050" w:firstLine="709"/>
      <w:jc w:val="both"/>
    </w:pPr>
    <w:rPr>
      <w:sz w:val="28"/>
    </w:rPr>
  </w:style>
  <w:style w:type="paragraph" w:styleId="affc">
    <w:name w:val="Body Text Indent"/>
    <w:basedOn w:val="a0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0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0"/>
    <w:pPr>
      <w:spacing w:line="360" w:lineRule="auto"/>
      <w:ind w:firstLine="646"/>
      <w:jc w:val="both"/>
    </w:pPr>
    <w:rPr>
      <w:b/>
      <w:sz w:val="36"/>
    </w:rPr>
  </w:style>
  <w:style w:type="paragraph" w:customStyle="1" w:styleId="WW-">
    <w:name w:val="WW-Название"/>
    <w:basedOn w:val="a0"/>
    <w:next w:val="a7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1">
    <w:name w:val="Основной текст 31"/>
    <w:basedOn w:val="a0"/>
    <w:pPr>
      <w:tabs>
        <w:tab w:val="left" w:pos="8505"/>
      </w:tabs>
    </w:pPr>
    <w:rPr>
      <w:sz w:val="28"/>
      <w:lang w:val="en-US"/>
    </w:rPr>
  </w:style>
  <w:style w:type="paragraph" w:styleId="2b">
    <w:name w:val="Body Text 2"/>
    <w:basedOn w:val="a0"/>
    <w:pPr>
      <w:ind w:firstLine="720"/>
    </w:pPr>
    <w:rPr>
      <w:sz w:val="28"/>
    </w:rPr>
  </w:style>
  <w:style w:type="paragraph" w:styleId="affd">
    <w:name w:val="Block Text"/>
    <w:basedOn w:val="a0"/>
    <w:pPr>
      <w:ind w:left="-567" w:right="-1050" w:firstLine="709"/>
      <w:jc w:val="both"/>
    </w:pPr>
    <w:rPr>
      <w:sz w:val="28"/>
    </w:rPr>
  </w:style>
  <w:style w:type="paragraph" w:customStyle="1" w:styleId="1d">
    <w:name w:val="Название объекта1"/>
    <w:basedOn w:val="a0"/>
    <w:next w:val="a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fe">
    <w:name w:val="Normal (Web)"/>
    <w:basedOn w:val="a0"/>
    <w:pPr>
      <w:spacing w:before="100" w:after="119"/>
    </w:pPr>
    <w:rPr>
      <w:sz w:val="24"/>
      <w:szCs w:val="24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22"/>
    <w:basedOn w:val="a0"/>
    <w:pPr>
      <w:spacing w:after="120" w:line="480" w:lineRule="auto"/>
    </w:pPr>
  </w:style>
  <w:style w:type="paragraph" w:customStyle="1" w:styleId="2c">
    <w:name w:val="Цитата2"/>
    <w:basedOn w:val="a0"/>
    <w:pPr>
      <w:ind w:left="-567" w:right="-1050" w:firstLine="709"/>
      <w:jc w:val="both"/>
    </w:pPr>
    <w:rPr>
      <w:sz w:val="28"/>
    </w:rPr>
  </w:style>
  <w:style w:type="paragraph" w:customStyle="1" w:styleId="330">
    <w:name w:val="Основной текст с отступом 33"/>
    <w:basedOn w:val="a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221">
    <w:name w:val="Основной текст с отступом 22"/>
    <w:basedOn w:val="a0"/>
    <w:pPr>
      <w:spacing w:after="120" w:line="480" w:lineRule="auto"/>
      <w:ind w:left="283"/>
    </w:pPr>
  </w:style>
  <w:style w:type="paragraph" w:styleId="afff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0"/>
    <w:pPr>
      <w:spacing w:after="120"/>
    </w:pPr>
    <w:rPr>
      <w:sz w:val="16"/>
      <w:szCs w:val="16"/>
    </w:rPr>
  </w:style>
  <w:style w:type="paragraph" w:customStyle="1" w:styleId="2d">
    <w:name w:val="Название объекта2"/>
    <w:basedOn w:val="a0"/>
    <w:next w:val="a0"/>
    <w:pPr>
      <w:jc w:val="center"/>
    </w:pPr>
    <w:rPr>
      <w:b/>
      <w:sz w:val="24"/>
    </w:rPr>
  </w:style>
  <w:style w:type="paragraph" w:customStyle="1" w:styleId="afff0">
    <w:name w:val="Сноска"/>
    <w:basedOn w:val="a0"/>
  </w:style>
  <w:style w:type="paragraph" w:customStyle="1" w:styleId="FR4">
    <w:name w:val="FR4"/>
    <w:pPr>
      <w:widowControl w:val="0"/>
      <w:spacing w:before="220"/>
      <w:ind w:left="40"/>
      <w:jc w:val="both"/>
    </w:pPr>
    <w:rPr>
      <w:rFonts w:ascii="Arial" w:hAnsi="Arial" w:cs="Arial"/>
      <w:sz w:val="16"/>
      <w:lang w:eastAsia="zh-CN"/>
    </w:rPr>
  </w:style>
  <w:style w:type="paragraph" w:customStyle="1" w:styleId="FR2">
    <w:name w:val="FR2"/>
    <w:pPr>
      <w:widowControl w:val="0"/>
      <w:spacing w:before="240"/>
    </w:pPr>
    <w:rPr>
      <w:rFonts w:ascii="Arial" w:hAnsi="Arial" w:cs="Arial"/>
      <w:i/>
      <w:sz w:val="28"/>
      <w:lang w:eastAsia="zh-C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510">
    <w:name w:val="Указатель 51"/>
    <w:basedOn w:val="a0"/>
    <w:next w:val="a0"/>
    <w:pPr>
      <w:tabs>
        <w:tab w:val="right" w:leader="dot" w:pos="8306"/>
      </w:tabs>
      <w:ind w:left="1000" w:hanging="200"/>
    </w:pPr>
    <w:rPr>
      <w:spacing w:val="20"/>
      <w:sz w:val="22"/>
    </w:rPr>
  </w:style>
  <w:style w:type="paragraph" w:customStyle="1" w:styleId="a">
    <w:name w:val="ЦАПЛИН"/>
    <w:basedOn w:val="510"/>
    <w:pPr>
      <w:numPr>
        <w:numId w:val="3"/>
      </w:numPr>
    </w:pPr>
    <w:rPr>
      <w:sz w:val="24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zh-CN"/>
    </w:rPr>
  </w:style>
  <w:style w:type="paragraph" w:customStyle="1" w:styleId="afff1">
    <w:name w:val="Заголовок к тексту"/>
    <w:basedOn w:val="a0"/>
    <w:next w:val="aff8"/>
    <w:pPr>
      <w:spacing w:after="240" w:line="240" w:lineRule="exact"/>
    </w:pPr>
    <w:rPr>
      <w:b/>
      <w:sz w:val="28"/>
    </w:rPr>
  </w:style>
  <w:style w:type="paragraph" w:styleId="afff2">
    <w:name w:val="Signature"/>
    <w:basedOn w:val="a0"/>
    <w:next w:val="aff8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e">
    <w:name w:val="Обычный1"/>
    <w:pPr>
      <w:widowControl w:val="0"/>
    </w:pPr>
    <w:rPr>
      <w:lang w:eastAsia="zh-CN"/>
    </w:rPr>
  </w:style>
  <w:style w:type="paragraph" w:customStyle="1" w:styleId="afff3">
    <w:name w:val="Содержимое таблицы"/>
    <w:basedOn w:val="a0"/>
    <w:pPr>
      <w:widowControl w:val="0"/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ff4">
    <w:name w:val="Заголовок таблицы"/>
    <w:basedOn w:val="afff3"/>
    <w:pPr>
      <w:jc w:val="center"/>
    </w:pPr>
    <w:rPr>
      <w:b/>
      <w:bCs/>
      <w:i/>
      <w:iCs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customStyle="1" w:styleId="LTGliederung1">
    <w:name w:val="???????~LT~Gliederung 1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zh-CN"/>
    </w:rPr>
  </w:style>
  <w:style w:type="paragraph" w:customStyle="1" w:styleId="2e">
    <w:name w:val="Текст2"/>
    <w:basedOn w:val="a0"/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rPr>
      <w:sz w:val="24"/>
      <w:szCs w:val="24"/>
    </w:rPr>
  </w:style>
  <w:style w:type="paragraph" w:customStyle="1" w:styleId="Iniiaiieoaeno2">
    <w:name w:val="Iniiaiie oaeno 2"/>
    <w:basedOn w:val="a0"/>
    <w:pPr>
      <w:ind w:firstLine="720"/>
      <w:jc w:val="both"/>
    </w:pPr>
    <w:rPr>
      <w:sz w:val="28"/>
    </w:rPr>
  </w:style>
  <w:style w:type="paragraph" w:customStyle="1" w:styleId="afff5">
    <w:name w:val="Стиль"/>
    <w:pPr>
      <w:widowControl w:val="0"/>
    </w:pPr>
    <w:rPr>
      <w:sz w:val="24"/>
      <w:szCs w:val="24"/>
      <w:lang w:eastAsia="zh-CN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f6">
    <w:name w:val="мой"/>
    <w:basedOn w:val="a0"/>
    <w:pPr>
      <w:ind w:firstLine="709"/>
      <w:jc w:val="both"/>
    </w:pPr>
    <w:rPr>
      <w:sz w:val="28"/>
      <w:szCs w:val="28"/>
    </w:rPr>
  </w:style>
  <w:style w:type="paragraph" w:customStyle="1" w:styleId="afff7">
    <w:name w:val="Обычный.Нормальный"/>
    <w:rPr>
      <w:rFonts w:ascii="Arial" w:hAnsi="Arial" w:cs="Arial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paragraph" w:customStyle="1" w:styleId="afff8">
    <w:name w:val="a"/>
    <w:basedOn w:val="a0"/>
  </w:style>
  <w:style w:type="paragraph" w:customStyle="1" w:styleId="Style1">
    <w:name w:val="Style1"/>
    <w:basedOn w:val="a0"/>
    <w:pPr>
      <w:widowControl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9">
    <w:name w:val="заголовок 3"/>
    <w:basedOn w:val="a0"/>
    <w:next w:val="a0"/>
    <w:pPr>
      <w:keepNext/>
      <w:jc w:val="center"/>
    </w:pPr>
    <w:rPr>
      <w:b/>
    </w:rPr>
  </w:style>
  <w:style w:type="paragraph" w:customStyle="1" w:styleId="MainTXT">
    <w:name w:val="MainTXT"/>
    <w:basedOn w:val="a0"/>
    <w:pPr>
      <w:numPr>
        <w:numId w:val="4"/>
      </w:numPr>
      <w:spacing w:after="120"/>
      <w:ind w:left="0" w:firstLine="709"/>
      <w:jc w:val="both"/>
    </w:pPr>
    <w:rPr>
      <w:sz w:val="24"/>
    </w:rPr>
  </w:style>
  <w:style w:type="paragraph" w:customStyle="1" w:styleId="List-1">
    <w:name w:val="List-1"/>
    <w:basedOn w:val="MainTXT"/>
    <w:pPr>
      <w:numPr>
        <w:numId w:val="2"/>
      </w:numPr>
    </w:pPr>
  </w:style>
  <w:style w:type="paragraph" w:customStyle="1" w:styleId="Style9">
    <w:name w:val="Style9"/>
    <w:basedOn w:val="a0"/>
    <w:pPr>
      <w:widowControl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pPr>
      <w:widowControl w:val="0"/>
      <w:spacing w:line="363" w:lineRule="exact"/>
    </w:pPr>
    <w:rPr>
      <w:sz w:val="24"/>
      <w:szCs w:val="24"/>
    </w:rPr>
  </w:style>
  <w:style w:type="paragraph" w:customStyle="1" w:styleId="afff9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1f">
    <w:name w:val="Текст1"/>
    <w:basedOn w:val="a0"/>
    <w:rPr>
      <w:rFonts w:ascii="Courier New" w:hAnsi="Courier New" w:cs="Courier New"/>
    </w:rPr>
  </w:style>
  <w:style w:type="paragraph" w:customStyle="1" w:styleId="1f0">
    <w:name w:val="заголовок 1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customStyle="1" w:styleId="FR3">
    <w:name w:val="FR3"/>
    <w:pPr>
      <w:spacing w:line="420" w:lineRule="auto"/>
      <w:ind w:left="9480" w:right="600"/>
    </w:pPr>
    <w:rPr>
      <w:rFonts w:ascii="Arial" w:eastAsia="Arial" w:hAnsi="Arial" w:cs="Arial"/>
      <w:b/>
      <w:sz w:val="16"/>
      <w:lang w:eastAsia="zh-CN"/>
    </w:rPr>
  </w:style>
  <w:style w:type="paragraph" w:customStyle="1" w:styleId="western">
    <w:name w:val="western"/>
    <w:basedOn w:val="a0"/>
    <w:pPr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pPr>
      <w:widowControl w:val="0"/>
    </w:pPr>
    <w:rPr>
      <w:rFonts w:ascii="Arial" w:eastAsia="Lucida Sans Unicode" w:hAnsi="Arial" w:cs="Arial"/>
      <w:sz w:val="24"/>
      <w:szCs w:val="24"/>
      <w:lang w:eastAsia="zh-CN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paragraph" w:customStyle="1" w:styleId="1f1">
    <w:name w:val="Основной текст1"/>
    <w:basedOn w:val="a0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pPr>
      <w:spacing w:after="120"/>
      <w:ind w:left="283"/>
    </w:pPr>
    <w:rPr>
      <w:sz w:val="16"/>
      <w:szCs w:val="16"/>
      <w:lang w:val="en-US"/>
    </w:rPr>
  </w:style>
  <w:style w:type="paragraph" w:customStyle="1" w:styleId="afffa">
    <w:name w:val="Прижатый влево"/>
    <w:basedOn w:val="a0"/>
    <w:next w:val="a0"/>
    <w:rPr>
      <w:rFonts w:ascii="Arial" w:hAnsi="Arial" w:cs="Arial"/>
      <w:sz w:val="24"/>
      <w:szCs w:val="24"/>
    </w:rPr>
  </w:style>
  <w:style w:type="paragraph" w:customStyle="1" w:styleId="1f2">
    <w:name w:val="Абзац списка1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pPr>
      <w:spacing w:before="100" w:after="100"/>
    </w:pPr>
    <w:rPr>
      <w:sz w:val="24"/>
      <w:szCs w:val="24"/>
    </w:rPr>
  </w:style>
  <w:style w:type="paragraph" w:customStyle="1" w:styleId="afffb">
    <w:name w:val="Заголовок статьи"/>
    <w:basedOn w:val="a0"/>
    <w:next w:val="a0"/>
    <w:pPr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WW-0">
    <w:name w:val="WW-Базовый"/>
    <w:pPr>
      <w:tabs>
        <w:tab w:val="left" w:pos="709"/>
      </w:tabs>
      <w:spacing w:line="200" w:lineRule="atLeast"/>
    </w:pPr>
    <w:rPr>
      <w:rFonts w:ascii="Calibri" w:hAnsi="Calibri" w:cs="Calibri"/>
      <w:color w:val="00000A"/>
      <w:sz w:val="24"/>
      <w:szCs w:val="24"/>
      <w:lang w:eastAsia="zh-CN"/>
    </w:rPr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60"/>
    <w:rPr>
      <w:lang w:eastAsia="zh-CN"/>
    </w:rPr>
  </w:style>
  <w:style w:type="paragraph" w:styleId="1">
    <w:name w:val="heading 1"/>
    <w:basedOn w:val="a0"/>
    <w:next w:val="a0"/>
    <w:link w:val="1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link w:val="51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1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1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1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 Spacing"/>
    <w:rPr>
      <w:sz w:val="24"/>
      <w:szCs w:val="24"/>
      <w:lang w:eastAsia="zh-CN"/>
    </w:rPr>
  </w:style>
  <w:style w:type="paragraph" w:styleId="a6">
    <w:name w:val="Title"/>
    <w:basedOn w:val="a0"/>
    <w:link w:val="2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20">
    <w:name w:val="Название Знак2"/>
    <w:link w:val="a6"/>
    <w:uiPriority w:val="10"/>
    <w:rPr>
      <w:sz w:val="48"/>
      <w:szCs w:val="48"/>
    </w:rPr>
  </w:style>
  <w:style w:type="paragraph" w:styleId="a7">
    <w:name w:val="Subtitle"/>
    <w:basedOn w:val="a0"/>
    <w:next w:val="a0"/>
    <w:link w:val="10"/>
    <w:rPr>
      <w:sz w:val="28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12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0"/>
    <w:link w:val="13"/>
    <w:pPr>
      <w:tabs>
        <w:tab w:val="center" w:pos="4677"/>
        <w:tab w:val="right" w:pos="9355"/>
      </w:tabs>
    </w:pPr>
    <w:rPr>
      <w:szCs w:val="24"/>
    </w:rPr>
  </w:style>
  <w:style w:type="character" w:customStyle="1" w:styleId="FooterChar">
    <w:name w:val="Footer Char"/>
    <w:uiPriority w:val="99"/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b"/>
    <w:uiPriority w:val="99"/>
  </w:style>
  <w:style w:type="table" w:styleId="ad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0"/>
    <w:link w:val="14"/>
    <w:uiPriority w:val="99"/>
    <w:semiHidden/>
    <w:unhideWhenUsed/>
    <w:pPr>
      <w:spacing w:after="40"/>
    </w:pPr>
    <w:rPr>
      <w:sz w:val="18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2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ahom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72">
    <w:name w:val="Основной шрифт абзаца7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Symbol" w:eastAsia="Andale Sans UI" w:hAnsi="Symbol" w:cs="Symbol"/>
      <w:sz w:val="28"/>
      <w:szCs w:val="28"/>
      <w:lang w:eastAsia="ar-SA" w:bidi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eastAsia="Andale Sans UI" w:cs="Times New Roman"/>
      <w:sz w:val="28"/>
      <w:szCs w:val="28"/>
      <w:lang w:eastAsia="ar-SA" w:bidi="ar-SA"/>
    </w:rPr>
  </w:style>
  <w:style w:type="character" w:customStyle="1" w:styleId="WW8Num6z2">
    <w:name w:val="WW8Num6z2"/>
  </w:style>
  <w:style w:type="character" w:customStyle="1" w:styleId="WW8Num6z3">
    <w:name w:val="WW8Num6z3"/>
    <w:link w:val="60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3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25">
    <w:name w:val="Основной шрифт абзаца2"/>
  </w:style>
  <w:style w:type="character" w:customStyle="1" w:styleId="16">
    <w:name w:val="Заголовок 1 Знак"/>
    <w:rPr>
      <w:sz w:val="28"/>
    </w:rPr>
  </w:style>
  <w:style w:type="character" w:customStyle="1" w:styleId="26">
    <w:name w:val="Заголовок 2 Знак"/>
    <w:rPr>
      <w:b/>
      <w:sz w:val="28"/>
    </w:rPr>
  </w:style>
  <w:style w:type="character" w:customStyle="1" w:styleId="33">
    <w:name w:val="Заголовок 3 Знак"/>
    <w:rPr>
      <w:sz w:val="28"/>
    </w:rPr>
  </w:style>
  <w:style w:type="character" w:customStyle="1" w:styleId="42">
    <w:name w:val="Заголовок 4 Знак"/>
    <w:rPr>
      <w:sz w:val="28"/>
    </w:rPr>
  </w:style>
  <w:style w:type="character" w:customStyle="1" w:styleId="53">
    <w:name w:val="Заголовок 5 Знак"/>
    <w:rPr>
      <w:sz w:val="28"/>
    </w:rPr>
  </w:style>
  <w:style w:type="character" w:customStyle="1" w:styleId="64">
    <w:name w:val="Заголовок 6 Знак"/>
    <w:rPr>
      <w:sz w:val="28"/>
    </w:rPr>
  </w:style>
  <w:style w:type="character" w:customStyle="1" w:styleId="73">
    <w:name w:val="Заголовок 7 Знак"/>
    <w:rPr>
      <w:b/>
      <w:bCs/>
      <w:sz w:val="24"/>
    </w:rPr>
  </w:style>
  <w:style w:type="character" w:customStyle="1" w:styleId="82">
    <w:name w:val="Заголовок 8 Знак"/>
    <w:rPr>
      <w:sz w:val="28"/>
    </w:rPr>
  </w:style>
  <w:style w:type="character" w:customStyle="1" w:styleId="91">
    <w:name w:val="Заголовок 9 Знак"/>
    <w:rPr>
      <w:sz w:val="24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6z0">
    <w:name w:val="WW8Num56z0"/>
    <w:rPr>
      <w:rFonts w:ascii="Times New Roman" w:hAnsi="Times New Roman" w:cs="Times New Roman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Pr>
      <w:rFonts w:ascii="Times New Roman" w:hAnsi="Times New Roman" w:cs="Times New Roman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6z0">
    <w:name w:val="WW8Num66z0"/>
    <w:rPr>
      <w:rFonts w:ascii="Times New Roman" w:hAnsi="Times New Roman" w:cs="Times New Roman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6z0">
    <w:name w:val="WW8Num76z0"/>
    <w:rPr>
      <w:rFonts w:ascii="Times New Roman" w:hAnsi="Times New Roman" w:cs="Times New Roman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8z0">
    <w:name w:val="WW8Num88z0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3z0">
    <w:name w:val="WW8Num93z0"/>
    <w:rPr>
      <w:color w:val="000000"/>
      <w:sz w:val="28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Symbol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99z4">
    <w:name w:val="WW8Num99z4"/>
    <w:rPr>
      <w:rFonts w:ascii="Courier New" w:hAnsi="Courier New" w:cs="Courier New"/>
    </w:rPr>
  </w:style>
  <w:style w:type="character" w:customStyle="1" w:styleId="WW8Num101z0">
    <w:name w:val="WW8Num101z0"/>
    <w:rPr>
      <w:rFonts w:ascii="Times New Roman" w:hAnsi="Times New Roman" w:cs="Times New Roman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4z1">
    <w:name w:val="WW8Num104z1"/>
    <w:rPr>
      <w:rFonts w:ascii="Times New Roman" w:eastAsia="Times New Roman" w:hAnsi="Times New Roman" w:cs="Times New Roman"/>
    </w:rPr>
  </w:style>
  <w:style w:type="character" w:customStyle="1" w:styleId="WW8Num105z0">
    <w:name w:val="WW8Num105z0"/>
    <w:rPr>
      <w:rFonts w:ascii="Symbol" w:hAnsi="Symbol" w:cs="Symbol"/>
    </w:rPr>
  </w:style>
  <w:style w:type="character" w:customStyle="1" w:styleId="WW8Num106z0">
    <w:name w:val="WW8Num106z0"/>
    <w:rPr>
      <w:rFonts w:ascii="Symbol" w:hAnsi="Symbol" w:cs="Symbol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0z4">
    <w:name w:val="WW8Num110z4"/>
    <w:rPr>
      <w:rFonts w:ascii="Courier New" w:hAnsi="Courier New" w:cs="Courier New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3z2">
    <w:name w:val="WW8Num113z2"/>
    <w:rPr>
      <w:rFonts w:ascii="Wingdings" w:hAnsi="Wingdings" w:cs="Wingdings"/>
    </w:rPr>
  </w:style>
  <w:style w:type="character" w:customStyle="1" w:styleId="WW8Num113z3">
    <w:name w:val="WW8Num113z3"/>
    <w:rPr>
      <w:rFonts w:ascii="Symbol" w:hAnsi="Symbol" w:cs="Symbol"/>
    </w:rPr>
  </w:style>
  <w:style w:type="character" w:customStyle="1" w:styleId="WW8Num113z4">
    <w:name w:val="WW8Num113z4"/>
    <w:rPr>
      <w:rFonts w:ascii="Courier New" w:hAnsi="Courier New" w:cs="Courier New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St83z0">
    <w:name w:val="WW8NumSt83z0"/>
    <w:rPr>
      <w:rFonts w:ascii="Times New Roman" w:hAnsi="Times New Roman" w:cs="Times New Roman"/>
    </w:rPr>
  </w:style>
  <w:style w:type="character" w:customStyle="1" w:styleId="WW8NumSt84z0">
    <w:name w:val="WW8NumSt84z0"/>
    <w:rPr>
      <w:rFonts w:ascii="Times New Roman" w:hAnsi="Times New Roman" w:cs="Times New Roman"/>
    </w:rPr>
  </w:style>
  <w:style w:type="character" w:customStyle="1" w:styleId="WW8NumSt84z1">
    <w:name w:val="WW8NumSt84z1"/>
    <w:rPr>
      <w:rFonts w:ascii="Courier New" w:hAnsi="Courier New" w:cs="Courier New"/>
    </w:rPr>
  </w:style>
  <w:style w:type="character" w:customStyle="1" w:styleId="WW8NumSt84z2">
    <w:name w:val="WW8NumSt84z2"/>
    <w:rPr>
      <w:rFonts w:ascii="Wingdings" w:hAnsi="Wingdings" w:cs="Wingdings"/>
    </w:rPr>
  </w:style>
  <w:style w:type="character" w:customStyle="1" w:styleId="WW8NumSt84z3">
    <w:name w:val="WW8NumSt84z3"/>
    <w:rPr>
      <w:rFonts w:ascii="Symbol" w:hAnsi="Symbol" w:cs="Symbol"/>
    </w:rPr>
  </w:style>
  <w:style w:type="character" w:customStyle="1" w:styleId="WW8NumSt85z0">
    <w:name w:val="WW8NumSt85z0"/>
    <w:rPr>
      <w:rFonts w:ascii="Times New Roman" w:hAnsi="Times New Roman" w:cs="Times New Roman"/>
    </w:rPr>
  </w:style>
  <w:style w:type="character" w:customStyle="1" w:styleId="WW8NumSt86z0">
    <w:name w:val="WW8NumSt86z0"/>
    <w:rPr>
      <w:rFonts w:ascii="Times New Roman" w:hAnsi="Times New Roman" w:cs="Times New Roman"/>
    </w:rPr>
  </w:style>
  <w:style w:type="character" w:customStyle="1" w:styleId="WW8NumSt88z0">
    <w:name w:val="WW8NumSt88z0"/>
    <w:rPr>
      <w:rFonts w:ascii="Times New Roman" w:hAnsi="Times New Roman" w:cs="Times New Roman"/>
    </w:rPr>
  </w:style>
  <w:style w:type="character" w:customStyle="1" w:styleId="17">
    <w:name w:val="Основной шрифт абзаца1"/>
  </w:style>
  <w:style w:type="character" w:customStyle="1" w:styleId="af6">
    <w:name w:val="Основной текст Знак"/>
    <w:rPr>
      <w:sz w:val="28"/>
    </w:rPr>
  </w:style>
  <w:style w:type="character" w:customStyle="1" w:styleId="af7">
    <w:name w:val="Верхний колонтитул Знак"/>
    <w:rPr>
      <w:sz w:val="28"/>
    </w:rPr>
  </w:style>
  <w:style w:type="character" w:customStyle="1" w:styleId="af8">
    <w:name w:val="Основной текст с отступом Знак"/>
    <w:rPr>
      <w:b/>
      <w:sz w:val="28"/>
    </w:rPr>
  </w:style>
  <w:style w:type="character" w:customStyle="1" w:styleId="af9">
    <w:name w:val="Подзаголовок Знак"/>
    <w:rPr>
      <w:sz w:val="28"/>
    </w:rPr>
  </w:style>
  <w:style w:type="character" w:customStyle="1" w:styleId="afa">
    <w:name w:val="Название Знак"/>
    <w:rPr>
      <w:b/>
      <w:color w:val="000000"/>
      <w:spacing w:val="20"/>
      <w:sz w:val="24"/>
    </w:rPr>
  </w:style>
  <w:style w:type="character" w:customStyle="1" w:styleId="27">
    <w:name w:val="Основной текст 2 Знак"/>
  </w:style>
  <w:style w:type="character" w:customStyle="1" w:styleId="34">
    <w:name w:val="Основной текст с отступом 3 Знак"/>
    <w:rPr>
      <w:sz w:val="16"/>
      <w:szCs w:val="16"/>
    </w:rPr>
  </w:style>
  <w:style w:type="character" w:customStyle="1" w:styleId="28">
    <w:name w:val="Основной текст с отступом 2 Знак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</w:rPr>
  </w:style>
  <w:style w:type="character" w:customStyle="1" w:styleId="35">
    <w:name w:val="Основной текст 3 Знак"/>
    <w:rPr>
      <w:sz w:val="16"/>
      <w:szCs w:val="16"/>
    </w:rPr>
  </w:style>
  <w:style w:type="character" w:customStyle="1" w:styleId="afc">
    <w:name w:val="Нижний колонтитул Знак"/>
    <w:rPr>
      <w:szCs w:val="24"/>
    </w:rPr>
  </w:style>
  <w:style w:type="character" w:customStyle="1" w:styleId="afd">
    <w:name w:val="Текст сноски Знак"/>
    <w:basedOn w:val="25"/>
  </w:style>
  <w:style w:type="character" w:customStyle="1" w:styleId="afe">
    <w:name w:val="Подпись Знак"/>
    <w:rPr>
      <w:sz w:val="28"/>
    </w:rPr>
  </w:style>
  <w:style w:type="character" w:styleId="aff">
    <w:name w:val="page number"/>
    <w:basedOn w:val="25"/>
  </w:style>
  <w:style w:type="character" w:customStyle="1" w:styleId="18">
    <w:name w:val="Название Знак1"/>
    <w:rPr>
      <w:sz w:val="28"/>
      <w:szCs w:val="24"/>
    </w:rPr>
  </w:style>
  <w:style w:type="character" w:customStyle="1" w:styleId="aff0">
    <w:name w:val="Текст Знак"/>
    <w:rPr>
      <w:rFonts w:ascii="Courier New" w:hAnsi="Courier New" w:cs="Courier New"/>
      <w:lang w:val="en-US"/>
    </w:rPr>
  </w:style>
  <w:style w:type="character" w:customStyle="1" w:styleId="19">
    <w:name w:val="Основной текст Знак1"/>
    <w:rPr>
      <w:rFonts w:cs="Times New Roman"/>
      <w:sz w:val="24"/>
      <w:szCs w:val="24"/>
      <w:lang w:val="ru-RU" w:eastAsia="ar-SA" w:bidi="ar-SA"/>
    </w:rPr>
  </w:style>
  <w:style w:type="character" w:styleId="aff1">
    <w:name w:val="Emphasis"/>
    <w:rPr>
      <w:i/>
      <w:iCs/>
    </w:rPr>
  </w:style>
  <w:style w:type="character" w:customStyle="1" w:styleId="bt">
    <w:name w:val="bt Знак Знак"/>
    <w:rPr>
      <w:sz w:val="24"/>
      <w:szCs w:val="24"/>
      <w:lang w:val="ru-RU" w:eastAsia="ar-SA" w:bidi="ar-SA"/>
    </w:rPr>
  </w:style>
  <w:style w:type="character" w:customStyle="1" w:styleId="bt1">
    <w:name w:val="bt Знак Знак1"/>
    <w:rPr>
      <w:sz w:val="24"/>
      <w:szCs w:val="24"/>
      <w:lang w:val="ru-RU" w:eastAsia="ar-SA" w:bidi="ar-SA"/>
    </w:rPr>
  </w:style>
  <w:style w:type="character" w:customStyle="1" w:styleId="aff2">
    <w:name w:val="Обычный.Нормальный Знак"/>
    <w:rPr>
      <w:rFonts w:ascii="Arial" w:hAnsi="Arial" w:cs="Arial"/>
      <w:lang w:val="ru-RU" w:eastAsia="ar-SA" w:bidi="ar-SA"/>
    </w:rPr>
  </w:style>
  <w:style w:type="character" w:customStyle="1" w:styleId="HTML">
    <w:name w:val="Стандартный HTML Знак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z w:val="16"/>
      <w:szCs w:val="16"/>
    </w:rPr>
  </w:style>
  <w:style w:type="character" w:customStyle="1" w:styleId="aff3">
    <w:name w:val="Выделение жирным"/>
    <w:rPr>
      <w:b/>
      <w:bCs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Pr>
      <w:rFonts w:ascii="Arial" w:eastAsia="Times New Roman" w:hAnsi="Arial" w:cs="Arial"/>
      <w:b/>
      <w:bCs/>
      <w:sz w:val="32"/>
      <w:szCs w:val="32"/>
    </w:rPr>
  </w:style>
  <w:style w:type="character" w:customStyle="1" w:styleId="110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aff4">
    <w:name w:val="Основной текст_"/>
    <w:rPr>
      <w:sz w:val="26"/>
      <w:szCs w:val="26"/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aff5">
    <w:name w:val="Символ нумерации"/>
  </w:style>
  <w:style w:type="character" w:customStyle="1" w:styleId="aff6">
    <w:name w:val="Маркеры списка"/>
    <w:rPr>
      <w:rFonts w:ascii="OpenSymbol" w:eastAsia="OpenSymbol" w:hAnsi="OpenSymbol" w:cs="OpenSymbol"/>
    </w:rPr>
  </w:style>
  <w:style w:type="paragraph" w:customStyle="1" w:styleId="aff7">
    <w:name w:val="Заголовок"/>
    <w:basedOn w:val="a0"/>
    <w:next w:val="aff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ff8">
    <w:name w:val="Body Text"/>
    <w:basedOn w:val="a0"/>
    <w:pPr>
      <w:jc w:val="both"/>
    </w:pPr>
    <w:rPr>
      <w:sz w:val="28"/>
    </w:rPr>
  </w:style>
  <w:style w:type="paragraph" w:styleId="aff9">
    <w:name w:val="List"/>
    <w:basedOn w:val="aff8"/>
    <w:rPr>
      <w:rFonts w:cs="Tahoma"/>
    </w:rPr>
  </w:style>
  <w:style w:type="paragraph" w:styleId="affa">
    <w:name w:val="index heading"/>
    <w:basedOn w:val="a0"/>
    <w:pPr>
      <w:suppressLineNumbers/>
    </w:pPr>
    <w:rPr>
      <w:rFonts w:cs="Arial Unicode MS"/>
    </w:rPr>
  </w:style>
  <w:style w:type="paragraph" w:customStyle="1" w:styleId="60">
    <w:name w:val="Название6"/>
    <w:basedOn w:val="a0"/>
    <w:link w:val="WW8Num6z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74">
    <w:name w:val="Указатель7"/>
    <w:basedOn w:val="a0"/>
    <w:pPr>
      <w:suppressLineNumbers/>
    </w:pPr>
    <w:rPr>
      <w:rFonts w:cs="Arial Unicode MS"/>
    </w:rPr>
  </w:style>
  <w:style w:type="paragraph" w:customStyle="1" w:styleId="54">
    <w:name w:val="Название5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65">
    <w:name w:val="Указатель6"/>
    <w:basedOn w:val="a0"/>
    <w:pPr>
      <w:suppressLineNumbers/>
    </w:pPr>
    <w:rPr>
      <w:rFonts w:cs="Arial Unicode MS"/>
    </w:rPr>
  </w:style>
  <w:style w:type="paragraph" w:customStyle="1" w:styleId="43">
    <w:name w:val="Название4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55">
    <w:name w:val="Указатель5"/>
    <w:basedOn w:val="a0"/>
    <w:pPr>
      <w:suppressLineNumbers/>
    </w:pPr>
    <w:rPr>
      <w:rFonts w:cs="Arial Unicode MS"/>
    </w:rPr>
  </w:style>
  <w:style w:type="paragraph" w:customStyle="1" w:styleId="36">
    <w:name w:val="Название3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44">
    <w:name w:val="Указатель4"/>
    <w:basedOn w:val="a0"/>
    <w:pPr>
      <w:suppressLineNumbers/>
    </w:pPr>
    <w:rPr>
      <w:rFonts w:cs="Arial Unicode MS"/>
    </w:rPr>
  </w:style>
  <w:style w:type="paragraph" w:customStyle="1" w:styleId="29">
    <w:name w:val="Название2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7">
    <w:name w:val="Указатель3"/>
    <w:basedOn w:val="a0"/>
    <w:pPr>
      <w:suppressLineNumbers/>
    </w:pPr>
    <w:rPr>
      <w:rFonts w:cs="Arial Unicode MS"/>
    </w:rPr>
  </w:style>
  <w:style w:type="paragraph" w:customStyle="1" w:styleId="affb">
    <w:name w:val="Заглавие"/>
    <w:basedOn w:val="a0"/>
    <w:next w:val="af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8">
    <w:name w:val="Название объекта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a">
    <w:name w:val="Указатель2"/>
    <w:basedOn w:val="a0"/>
    <w:pPr>
      <w:suppressLineNumbers/>
    </w:pPr>
    <w:rPr>
      <w:rFonts w:cs="Mangal"/>
    </w:rPr>
  </w:style>
  <w:style w:type="paragraph" w:customStyle="1" w:styleId="1a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b">
    <w:name w:val="Указатель1"/>
    <w:basedOn w:val="a0"/>
    <w:pPr>
      <w:suppressLineNumbers/>
    </w:pPr>
    <w:rPr>
      <w:rFonts w:cs="Tahoma"/>
    </w:rPr>
  </w:style>
  <w:style w:type="paragraph" w:customStyle="1" w:styleId="210">
    <w:name w:val="Основной текст 21"/>
    <w:basedOn w:val="a0"/>
    <w:pPr>
      <w:ind w:right="-144"/>
    </w:pPr>
    <w:rPr>
      <w:sz w:val="28"/>
    </w:rPr>
  </w:style>
  <w:style w:type="paragraph" w:customStyle="1" w:styleId="1c">
    <w:name w:val="Цитата1"/>
    <w:basedOn w:val="a0"/>
    <w:pPr>
      <w:ind w:left="-567" w:right="-1050" w:firstLine="709"/>
      <w:jc w:val="both"/>
    </w:pPr>
    <w:rPr>
      <w:sz w:val="28"/>
    </w:rPr>
  </w:style>
  <w:style w:type="paragraph" w:styleId="affc">
    <w:name w:val="Body Text Indent"/>
    <w:basedOn w:val="a0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0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0"/>
    <w:pPr>
      <w:spacing w:line="360" w:lineRule="auto"/>
      <w:ind w:firstLine="646"/>
      <w:jc w:val="both"/>
    </w:pPr>
    <w:rPr>
      <w:b/>
      <w:sz w:val="36"/>
    </w:rPr>
  </w:style>
  <w:style w:type="paragraph" w:customStyle="1" w:styleId="WW-">
    <w:name w:val="WW-Название"/>
    <w:basedOn w:val="a0"/>
    <w:next w:val="a7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1">
    <w:name w:val="Основной текст 31"/>
    <w:basedOn w:val="a0"/>
    <w:pPr>
      <w:tabs>
        <w:tab w:val="left" w:pos="8505"/>
      </w:tabs>
    </w:pPr>
    <w:rPr>
      <w:sz w:val="28"/>
      <w:lang w:val="en-US"/>
    </w:rPr>
  </w:style>
  <w:style w:type="paragraph" w:styleId="2b">
    <w:name w:val="Body Text 2"/>
    <w:basedOn w:val="a0"/>
    <w:pPr>
      <w:ind w:firstLine="720"/>
    </w:pPr>
    <w:rPr>
      <w:sz w:val="28"/>
    </w:rPr>
  </w:style>
  <w:style w:type="paragraph" w:styleId="affd">
    <w:name w:val="Block Text"/>
    <w:basedOn w:val="a0"/>
    <w:pPr>
      <w:ind w:left="-567" w:right="-1050" w:firstLine="709"/>
      <w:jc w:val="both"/>
    </w:pPr>
    <w:rPr>
      <w:sz w:val="28"/>
    </w:rPr>
  </w:style>
  <w:style w:type="paragraph" w:customStyle="1" w:styleId="1d">
    <w:name w:val="Название объекта1"/>
    <w:basedOn w:val="a0"/>
    <w:next w:val="a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fe">
    <w:name w:val="Normal (Web)"/>
    <w:basedOn w:val="a0"/>
    <w:pPr>
      <w:spacing w:before="100" w:after="119"/>
    </w:pPr>
    <w:rPr>
      <w:sz w:val="24"/>
      <w:szCs w:val="24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22"/>
    <w:basedOn w:val="a0"/>
    <w:pPr>
      <w:spacing w:after="120" w:line="480" w:lineRule="auto"/>
    </w:pPr>
  </w:style>
  <w:style w:type="paragraph" w:customStyle="1" w:styleId="2c">
    <w:name w:val="Цитата2"/>
    <w:basedOn w:val="a0"/>
    <w:pPr>
      <w:ind w:left="-567" w:right="-1050" w:firstLine="709"/>
      <w:jc w:val="both"/>
    </w:pPr>
    <w:rPr>
      <w:sz w:val="28"/>
    </w:rPr>
  </w:style>
  <w:style w:type="paragraph" w:customStyle="1" w:styleId="330">
    <w:name w:val="Основной текст с отступом 33"/>
    <w:basedOn w:val="a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221">
    <w:name w:val="Основной текст с отступом 22"/>
    <w:basedOn w:val="a0"/>
    <w:pPr>
      <w:spacing w:after="120" w:line="480" w:lineRule="auto"/>
      <w:ind w:left="283"/>
    </w:pPr>
  </w:style>
  <w:style w:type="paragraph" w:styleId="afff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0"/>
    <w:pPr>
      <w:spacing w:after="120"/>
    </w:pPr>
    <w:rPr>
      <w:sz w:val="16"/>
      <w:szCs w:val="16"/>
    </w:rPr>
  </w:style>
  <w:style w:type="paragraph" w:customStyle="1" w:styleId="2d">
    <w:name w:val="Название объекта2"/>
    <w:basedOn w:val="a0"/>
    <w:next w:val="a0"/>
    <w:pPr>
      <w:jc w:val="center"/>
    </w:pPr>
    <w:rPr>
      <w:b/>
      <w:sz w:val="24"/>
    </w:rPr>
  </w:style>
  <w:style w:type="paragraph" w:customStyle="1" w:styleId="afff0">
    <w:name w:val="Сноска"/>
    <w:basedOn w:val="a0"/>
  </w:style>
  <w:style w:type="paragraph" w:customStyle="1" w:styleId="FR4">
    <w:name w:val="FR4"/>
    <w:pPr>
      <w:widowControl w:val="0"/>
      <w:spacing w:before="220"/>
      <w:ind w:left="40"/>
      <w:jc w:val="both"/>
    </w:pPr>
    <w:rPr>
      <w:rFonts w:ascii="Arial" w:hAnsi="Arial" w:cs="Arial"/>
      <w:sz w:val="16"/>
      <w:lang w:eastAsia="zh-CN"/>
    </w:rPr>
  </w:style>
  <w:style w:type="paragraph" w:customStyle="1" w:styleId="FR2">
    <w:name w:val="FR2"/>
    <w:pPr>
      <w:widowControl w:val="0"/>
      <w:spacing w:before="240"/>
    </w:pPr>
    <w:rPr>
      <w:rFonts w:ascii="Arial" w:hAnsi="Arial" w:cs="Arial"/>
      <w:i/>
      <w:sz w:val="28"/>
      <w:lang w:eastAsia="zh-C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510">
    <w:name w:val="Указатель 51"/>
    <w:basedOn w:val="a0"/>
    <w:next w:val="a0"/>
    <w:pPr>
      <w:tabs>
        <w:tab w:val="right" w:leader="dot" w:pos="8306"/>
      </w:tabs>
      <w:ind w:left="1000" w:hanging="200"/>
    </w:pPr>
    <w:rPr>
      <w:spacing w:val="20"/>
      <w:sz w:val="22"/>
    </w:rPr>
  </w:style>
  <w:style w:type="paragraph" w:customStyle="1" w:styleId="a">
    <w:name w:val="ЦАПЛИН"/>
    <w:basedOn w:val="510"/>
    <w:pPr>
      <w:numPr>
        <w:numId w:val="3"/>
      </w:numPr>
    </w:pPr>
    <w:rPr>
      <w:sz w:val="24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zh-CN"/>
    </w:rPr>
  </w:style>
  <w:style w:type="paragraph" w:customStyle="1" w:styleId="afff1">
    <w:name w:val="Заголовок к тексту"/>
    <w:basedOn w:val="a0"/>
    <w:next w:val="aff8"/>
    <w:pPr>
      <w:spacing w:after="240" w:line="240" w:lineRule="exact"/>
    </w:pPr>
    <w:rPr>
      <w:b/>
      <w:sz w:val="28"/>
    </w:rPr>
  </w:style>
  <w:style w:type="paragraph" w:styleId="afff2">
    <w:name w:val="Signature"/>
    <w:basedOn w:val="a0"/>
    <w:next w:val="aff8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e">
    <w:name w:val="Обычный1"/>
    <w:pPr>
      <w:widowControl w:val="0"/>
    </w:pPr>
    <w:rPr>
      <w:lang w:eastAsia="zh-CN"/>
    </w:rPr>
  </w:style>
  <w:style w:type="paragraph" w:customStyle="1" w:styleId="afff3">
    <w:name w:val="Содержимое таблицы"/>
    <w:basedOn w:val="a0"/>
    <w:pPr>
      <w:widowControl w:val="0"/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ff4">
    <w:name w:val="Заголовок таблицы"/>
    <w:basedOn w:val="afff3"/>
    <w:pPr>
      <w:jc w:val="center"/>
    </w:pPr>
    <w:rPr>
      <w:b/>
      <w:bCs/>
      <w:i/>
      <w:iCs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customStyle="1" w:styleId="LTGliederung1">
    <w:name w:val="???????~LT~Gliederung 1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zh-CN"/>
    </w:rPr>
  </w:style>
  <w:style w:type="paragraph" w:customStyle="1" w:styleId="2e">
    <w:name w:val="Текст2"/>
    <w:basedOn w:val="a0"/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rPr>
      <w:sz w:val="24"/>
      <w:szCs w:val="24"/>
    </w:rPr>
  </w:style>
  <w:style w:type="paragraph" w:customStyle="1" w:styleId="Iniiaiieoaeno2">
    <w:name w:val="Iniiaiie oaeno 2"/>
    <w:basedOn w:val="a0"/>
    <w:pPr>
      <w:ind w:firstLine="720"/>
      <w:jc w:val="both"/>
    </w:pPr>
    <w:rPr>
      <w:sz w:val="28"/>
    </w:rPr>
  </w:style>
  <w:style w:type="paragraph" w:customStyle="1" w:styleId="afff5">
    <w:name w:val="Стиль"/>
    <w:pPr>
      <w:widowControl w:val="0"/>
    </w:pPr>
    <w:rPr>
      <w:sz w:val="24"/>
      <w:szCs w:val="24"/>
      <w:lang w:eastAsia="zh-CN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f6">
    <w:name w:val="мой"/>
    <w:basedOn w:val="a0"/>
    <w:pPr>
      <w:ind w:firstLine="709"/>
      <w:jc w:val="both"/>
    </w:pPr>
    <w:rPr>
      <w:sz w:val="28"/>
      <w:szCs w:val="28"/>
    </w:rPr>
  </w:style>
  <w:style w:type="paragraph" w:customStyle="1" w:styleId="afff7">
    <w:name w:val="Обычный.Нормальный"/>
    <w:rPr>
      <w:rFonts w:ascii="Arial" w:hAnsi="Arial" w:cs="Arial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paragraph" w:customStyle="1" w:styleId="afff8">
    <w:name w:val="a"/>
    <w:basedOn w:val="a0"/>
  </w:style>
  <w:style w:type="paragraph" w:customStyle="1" w:styleId="Style1">
    <w:name w:val="Style1"/>
    <w:basedOn w:val="a0"/>
    <w:pPr>
      <w:widowControl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9">
    <w:name w:val="заголовок 3"/>
    <w:basedOn w:val="a0"/>
    <w:next w:val="a0"/>
    <w:pPr>
      <w:keepNext/>
      <w:jc w:val="center"/>
    </w:pPr>
    <w:rPr>
      <w:b/>
    </w:rPr>
  </w:style>
  <w:style w:type="paragraph" w:customStyle="1" w:styleId="MainTXT">
    <w:name w:val="MainTXT"/>
    <w:basedOn w:val="a0"/>
    <w:pPr>
      <w:numPr>
        <w:numId w:val="4"/>
      </w:numPr>
      <w:spacing w:after="120"/>
      <w:ind w:left="0" w:firstLine="709"/>
      <w:jc w:val="both"/>
    </w:pPr>
    <w:rPr>
      <w:sz w:val="24"/>
    </w:rPr>
  </w:style>
  <w:style w:type="paragraph" w:customStyle="1" w:styleId="List-1">
    <w:name w:val="List-1"/>
    <w:basedOn w:val="MainTXT"/>
    <w:pPr>
      <w:numPr>
        <w:numId w:val="2"/>
      </w:numPr>
    </w:pPr>
  </w:style>
  <w:style w:type="paragraph" w:customStyle="1" w:styleId="Style9">
    <w:name w:val="Style9"/>
    <w:basedOn w:val="a0"/>
    <w:pPr>
      <w:widowControl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pPr>
      <w:widowControl w:val="0"/>
      <w:spacing w:line="363" w:lineRule="exact"/>
    </w:pPr>
    <w:rPr>
      <w:sz w:val="24"/>
      <w:szCs w:val="24"/>
    </w:rPr>
  </w:style>
  <w:style w:type="paragraph" w:customStyle="1" w:styleId="afff9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1f">
    <w:name w:val="Текст1"/>
    <w:basedOn w:val="a0"/>
    <w:rPr>
      <w:rFonts w:ascii="Courier New" w:hAnsi="Courier New" w:cs="Courier New"/>
    </w:rPr>
  </w:style>
  <w:style w:type="paragraph" w:customStyle="1" w:styleId="1f0">
    <w:name w:val="заголовок 1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customStyle="1" w:styleId="FR3">
    <w:name w:val="FR3"/>
    <w:pPr>
      <w:spacing w:line="420" w:lineRule="auto"/>
      <w:ind w:left="9480" w:right="600"/>
    </w:pPr>
    <w:rPr>
      <w:rFonts w:ascii="Arial" w:eastAsia="Arial" w:hAnsi="Arial" w:cs="Arial"/>
      <w:b/>
      <w:sz w:val="16"/>
      <w:lang w:eastAsia="zh-CN"/>
    </w:rPr>
  </w:style>
  <w:style w:type="paragraph" w:customStyle="1" w:styleId="western">
    <w:name w:val="western"/>
    <w:basedOn w:val="a0"/>
    <w:pPr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pPr>
      <w:widowControl w:val="0"/>
    </w:pPr>
    <w:rPr>
      <w:rFonts w:ascii="Arial" w:eastAsia="Lucida Sans Unicode" w:hAnsi="Arial" w:cs="Arial"/>
      <w:sz w:val="24"/>
      <w:szCs w:val="24"/>
      <w:lang w:eastAsia="zh-CN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paragraph" w:customStyle="1" w:styleId="1f1">
    <w:name w:val="Основной текст1"/>
    <w:basedOn w:val="a0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pPr>
      <w:spacing w:after="120"/>
      <w:ind w:left="283"/>
    </w:pPr>
    <w:rPr>
      <w:sz w:val="16"/>
      <w:szCs w:val="16"/>
      <w:lang w:val="en-US"/>
    </w:rPr>
  </w:style>
  <w:style w:type="paragraph" w:customStyle="1" w:styleId="afffa">
    <w:name w:val="Прижатый влево"/>
    <w:basedOn w:val="a0"/>
    <w:next w:val="a0"/>
    <w:rPr>
      <w:rFonts w:ascii="Arial" w:hAnsi="Arial" w:cs="Arial"/>
      <w:sz w:val="24"/>
      <w:szCs w:val="24"/>
    </w:rPr>
  </w:style>
  <w:style w:type="paragraph" w:customStyle="1" w:styleId="1f2">
    <w:name w:val="Абзац списка1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pPr>
      <w:spacing w:before="100" w:after="100"/>
    </w:pPr>
    <w:rPr>
      <w:sz w:val="24"/>
      <w:szCs w:val="24"/>
    </w:rPr>
  </w:style>
  <w:style w:type="paragraph" w:customStyle="1" w:styleId="afffb">
    <w:name w:val="Заголовок статьи"/>
    <w:basedOn w:val="a0"/>
    <w:next w:val="a0"/>
    <w:pPr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WW-0">
    <w:name w:val="WW-Базовый"/>
    <w:pPr>
      <w:tabs>
        <w:tab w:val="left" w:pos="709"/>
      </w:tabs>
      <w:spacing w:line="200" w:lineRule="atLeast"/>
    </w:pPr>
    <w:rPr>
      <w:rFonts w:ascii="Calibri" w:hAnsi="Calibri" w:cs="Calibri"/>
      <w:color w:val="00000A"/>
      <w:sz w:val="24"/>
      <w:szCs w:val="24"/>
      <w:lang w:eastAsia="zh-CN"/>
    </w:rPr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2024-04-19T06:18:00Z</dcterms:created>
  <dcterms:modified xsi:type="dcterms:W3CDTF">2024-04-19T06:18:00Z</dcterms:modified>
</cp:coreProperties>
</file>