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2F" w:rsidRDefault="00C30E1A" w:rsidP="00025E2F">
      <w:pPr>
        <w:spacing w:before="120"/>
        <w:jc w:val="center"/>
        <w:rPr>
          <w:b/>
          <w:bCs/>
        </w:rPr>
      </w:pPr>
      <w:r w:rsidRPr="00C30E1A">
        <w:rPr>
          <w:b/>
          <w:bCs/>
          <w:noProof/>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-291465</wp:posOffset>
            </wp:positionV>
            <wp:extent cx="628015" cy="8001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lum bright="12000" contrast="30000"/>
                      <a:grayscl/>
                      <a:biLevel thresh="50000"/>
                    </a:blip>
                    <a:srcRect/>
                    <a:stretch>
                      <a:fillRect/>
                    </a:stretch>
                  </pic:blipFill>
                  <pic:spPr bwMode="auto">
                    <a:xfrm>
                      <a:off x="0" y="0"/>
                      <a:ext cx="628015" cy="800100"/>
                    </a:xfrm>
                    <a:prstGeom prst="rect">
                      <a:avLst/>
                    </a:prstGeom>
                    <a:noFill/>
                    <a:ln w="9525">
                      <a:noFill/>
                      <a:miter lim="800000"/>
                      <a:headEnd/>
                      <a:tailEnd/>
                    </a:ln>
                  </pic:spPr>
                </pic:pic>
              </a:graphicData>
            </a:graphic>
          </wp:anchor>
        </w:drawing>
      </w:r>
      <w:r w:rsidR="001E0BD4">
        <w:rPr>
          <w:b/>
          <w:bCs/>
        </w:rPr>
        <w:t xml:space="preserve">                                                                                                                                                            </w:t>
      </w:r>
    </w:p>
    <w:p w:rsidR="00C30E1A" w:rsidRDefault="00C30E1A" w:rsidP="00025E2F">
      <w:pPr>
        <w:spacing w:before="120"/>
        <w:jc w:val="center"/>
        <w:rPr>
          <w:b/>
          <w:sz w:val="28"/>
          <w:szCs w:val="28"/>
        </w:rPr>
      </w:pPr>
    </w:p>
    <w:p w:rsidR="00025E2F" w:rsidRPr="00C30E1A" w:rsidRDefault="00025E2F" w:rsidP="00C30E1A">
      <w:pPr>
        <w:pStyle w:val="a6"/>
        <w:jc w:val="center"/>
        <w:rPr>
          <w:b/>
          <w:sz w:val="28"/>
          <w:szCs w:val="28"/>
        </w:rPr>
      </w:pPr>
      <w:r w:rsidRPr="00C30E1A">
        <w:rPr>
          <w:b/>
          <w:sz w:val="28"/>
          <w:szCs w:val="28"/>
        </w:rPr>
        <w:t>Совет депутатов</w:t>
      </w:r>
    </w:p>
    <w:p w:rsidR="00025E2F" w:rsidRPr="00C30E1A" w:rsidRDefault="005206D2" w:rsidP="00C30E1A">
      <w:pPr>
        <w:pStyle w:val="a6"/>
        <w:jc w:val="center"/>
        <w:rPr>
          <w:b/>
          <w:sz w:val="28"/>
          <w:szCs w:val="28"/>
        </w:rPr>
      </w:pPr>
      <w:r>
        <w:rPr>
          <w:b/>
          <w:sz w:val="28"/>
          <w:szCs w:val="28"/>
        </w:rPr>
        <w:t>Пригородного</w:t>
      </w:r>
      <w:r w:rsidR="00025E2F" w:rsidRPr="00C30E1A">
        <w:rPr>
          <w:b/>
          <w:sz w:val="28"/>
          <w:szCs w:val="28"/>
        </w:rPr>
        <w:t xml:space="preserve"> муниципального образования</w:t>
      </w:r>
    </w:p>
    <w:p w:rsidR="00025E2F" w:rsidRPr="00C30E1A" w:rsidRDefault="00025E2F" w:rsidP="00C30E1A">
      <w:pPr>
        <w:pStyle w:val="a6"/>
        <w:jc w:val="center"/>
        <w:rPr>
          <w:b/>
          <w:sz w:val="28"/>
          <w:szCs w:val="28"/>
        </w:rPr>
      </w:pPr>
      <w:r w:rsidRPr="00C30E1A">
        <w:rPr>
          <w:b/>
          <w:sz w:val="28"/>
          <w:szCs w:val="28"/>
        </w:rPr>
        <w:t>Петровского муниципального района Саратовской области</w:t>
      </w:r>
    </w:p>
    <w:p w:rsidR="00025E2F" w:rsidRDefault="00025E2F" w:rsidP="00025E2F">
      <w:pPr>
        <w:spacing w:before="120"/>
        <w:jc w:val="center"/>
        <w:rPr>
          <w:b/>
          <w:sz w:val="28"/>
          <w:szCs w:val="28"/>
        </w:rPr>
      </w:pPr>
    </w:p>
    <w:p w:rsidR="00025E2F" w:rsidRDefault="00025E2F" w:rsidP="00025E2F">
      <w:pPr>
        <w:spacing w:before="120"/>
        <w:jc w:val="center"/>
        <w:rPr>
          <w:sz w:val="28"/>
          <w:szCs w:val="28"/>
        </w:rPr>
      </w:pPr>
      <w:r>
        <w:rPr>
          <w:b/>
          <w:sz w:val="28"/>
          <w:szCs w:val="28"/>
        </w:rPr>
        <w:t>РЕШЕНИЕ</w:t>
      </w:r>
    </w:p>
    <w:p w:rsidR="008B555E" w:rsidRDefault="008B555E" w:rsidP="008B555E">
      <w:pPr>
        <w:rPr>
          <w:sz w:val="28"/>
          <w:szCs w:val="28"/>
        </w:rPr>
      </w:pPr>
    </w:p>
    <w:p w:rsidR="008B555E" w:rsidRDefault="008B555E" w:rsidP="008B555E">
      <w:pPr>
        <w:rPr>
          <w:sz w:val="28"/>
          <w:szCs w:val="28"/>
        </w:rPr>
      </w:pPr>
      <w:r>
        <w:rPr>
          <w:sz w:val="28"/>
          <w:szCs w:val="28"/>
        </w:rPr>
        <w:t xml:space="preserve">от 11.06.2025 года № </w:t>
      </w:r>
      <w:bookmarkStart w:id="0" w:name="_GoBack"/>
      <w:r>
        <w:rPr>
          <w:sz w:val="28"/>
          <w:szCs w:val="28"/>
        </w:rPr>
        <w:t>25-77</w:t>
      </w:r>
      <w:r w:rsidRPr="008B555E">
        <w:rPr>
          <w:sz w:val="28"/>
          <w:szCs w:val="28"/>
        </w:rPr>
        <w:t>/05</w:t>
      </w:r>
      <w:bookmarkEnd w:id="0"/>
    </w:p>
    <w:p w:rsidR="00025E2F" w:rsidRDefault="005206D2" w:rsidP="008B555E">
      <w:pPr>
        <w:rPr>
          <w:sz w:val="28"/>
          <w:szCs w:val="28"/>
        </w:rPr>
      </w:pPr>
      <w:r>
        <w:rPr>
          <w:sz w:val="28"/>
          <w:szCs w:val="28"/>
        </w:rPr>
        <w:t xml:space="preserve">п. </w:t>
      </w:r>
      <w:proofErr w:type="gramStart"/>
      <w:r>
        <w:rPr>
          <w:sz w:val="28"/>
          <w:szCs w:val="28"/>
        </w:rPr>
        <w:t>Пригородный</w:t>
      </w:r>
      <w:proofErr w:type="gramEnd"/>
      <w:r w:rsidR="00025E2F" w:rsidRPr="00697857">
        <w:rPr>
          <w:sz w:val="28"/>
          <w:szCs w:val="28"/>
        </w:rPr>
        <w:t xml:space="preserve"> Петровского района Саратовской области</w:t>
      </w:r>
    </w:p>
    <w:p w:rsidR="00025E2F" w:rsidRDefault="00025E2F" w:rsidP="00025E2F">
      <w:pPr>
        <w:pStyle w:val="5"/>
        <w:numPr>
          <w:ilvl w:val="0"/>
          <w:numId w:val="0"/>
        </w:numPr>
        <w:tabs>
          <w:tab w:val="left" w:pos="708"/>
        </w:tabs>
        <w:spacing w:before="120"/>
        <w:ind w:left="1008" w:hanging="1008"/>
        <w:rPr>
          <w:b w:val="0"/>
          <w:szCs w:val="28"/>
          <w:lang w:eastAsia="ru-RU"/>
        </w:rPr>
      </w:pPr>
    </w:p>
    <w:p w:rsidR="00025E2F" w:rsidRDefault="006D7029" w:rsidP="00025E2F">
      <w:pPr>
        <w:pStyle w:val="5"/>
        <w:numPr>
          <w:ilvl w:val="0"/>
          <w:numId w:val="0"/>
        </w:numPr>
        <w:tabs>
          <w:tab w:val="left" w:pos="708"/>
        </w:tabs>
        <w:jc w:val="both"/>
        <w:rPr>
          <w:rFonts w:eastAsia="Arial Unicode MS"/>
          <w:bCs/>
          <w:kern w:val="2"/>
          <w:szCs w:val="28"/>
        </w:rPr>
      </w:pPr>
      <w:r>
        <w:rPr>
          <w:szCs w:val="28"/>
        </w:rPr>
        <w:t xml:space="preserve">О внесении изменений в Положение </w:t>
      </w:r>
      <w:r w:rsidR="00025E2F">
        <w:rPr>
          <w:szCs w:val="28"/>
        </w:rPr>
        <w:t xml:space="preserve">о бюджетном процессе в </w:t>
      </w:r>
      <w:r w:rsidR="005206D2">
        <w:rPr>
          <w:rFonts w:eastAsia="Arial Unicode MS"/>
          <w:bCs/>
          <w:kern w:val="2"/>
          <w:szCs w:val="28"/>
        </w:rPr>
        <w:t>Пригородном</w:t>
      </w:r>
      <w:r w:rsidR="00025E2F">
        <w:rPr>
          <w:rFonts w:eastAsia="Arial Unicode MS"/>
          <w:bCs/>
          <w:kern w:val="2"/>
          <w:szCs w:val="28"/>
        </w:rPr>
        <w:t xml:space="preserve"> муниципальном образовании Петровского муниципального района Саратовской области</w:t>
      </w:r>
    </w:p>
    <w:p w:rsidR="005653A9" w:rsidRPr="005653A9" w:rsidRDefault="005653A9" w:rsidP="005653A9">
      <w:pPr>
        <w:rPr>
          <w:rFonts w:eastAsia="Arial Unicode MS"/>
          <w:lang w:eastAsia="ar-SA"/>
        </w:rPr>
      </w:pPr>
    </w:p>
    <w:p w:rsidR="00025E2F" w:rsidRDefault="00211599" w:rsidP="00025E2F">
      <w:pPr>
        <w:shd w:val="clear" w:color="auto" w:fill="FFFFFF"/>
        <w:spacing w:before="120"/>
        <w:ind w:firstLine="709"/>
        <w:jc w:val="both"/>
        <w:rPr>
          <w:sz w:val="28"/>
          <w:szCs w:val="28"/>
        </w:rPr>
      </w:pPr>
      <w:r>
        <w:rPr>
          <w:rFonts w:eastAsia="Times New Roman CYR"/>
          <w:sz w:val="28"/>
          <w:szCs w:val="28"/>
        </w:rPr>
        <w:t>В</w:t>
      </w:r>
      <w:r w:rsidR="00D174F4">
        <w:rPr>
          <w:rFonts w:eastAsia="Times New Roman CYR"/>
          <w:sz w:val="28"/>
          <w:szCs w:val="28"/>
        </w:rPr>
        <w:t xml:space="preserve"> соответстви</w:t>
      </w:r>
      <w:r>
        <w:rPr>
          <w:rFonts w:eastAsia="Times New Roman CYR"/>
          <w:sz w:val="28"/>
          <w:szCs w:val="28"/>
        </w:rPr>
        <w:t>и</w:t>
      </w:r>
      <w:r w:rsidR="00D174F4">
        <w:rPr>
          <w:rFonts w:eastAsia="Times New Roman CYR"/>
          <w:sz w:val="28"/>
          <w:szCs w:val="28"/>
        </w:rPr>
        <w:t xml:space="preserve"> с</w:t>
      </w:r>
      <w:r w:rsidR="006D7029">
        <w:rPr>
          <w:rFonts w:eastAsia="Times New Roman CYR"/>
          <w:sz w:val="28"/>
          <w:szCs w:val="28"/>
        </w:rPr>
        <w:t xml:space="preserve"> Бюджетным кодексом Российской Федерации, руководствуясь Уставом </w:t>
      </w:r>
      <w:r w:rsidR="005206D2">
        <w:rPr>
          <w:rFonts w:eastAsia="Times New Roman CYR"/>
          <w:sz w:val="28"/>
          <w:szCs w:val="28"/>
        </w:rPr>
        <w:t>Пригородного</w:t>
      </w:r>
      <w:r w:rsidR="006D7029">
        <w:rPr>
          <w:rFonts w:eastAsia="Times New Roman CYR"/>
          <w:sz w:val="28"/>
          <w:szCs w:val="28"/>
        </w:rPr>
        <w:t xml:space="preserve"> сельского поселения Петровского муниципального района Саратовской области</w:t>
      </w:r>
      <w:r w:rsidR="005653A9">
        <w:rPr>
          <w:rFonts w:eastAsia="Times New Roman CYR"/>
          <w:sz w:val="28"/>
          <w:szCs w:val="28"/>
        </w:rPr>
        <w:t xml:space="preserve">, Совет депутатов  </w:t>
      </w:r>
      <w:r w:rsidR="005206D2">
        <w:rPr>
          <w:rFonts w:eastAsia="Times New Roman CYR"/>
          <w:sz w:val="28"/>
          <w:szCs w:val="28"/>
        </w:rPr>
        <w:t>Пригородного</w:t>
      </w:r>
      <w:r w:rsidR="005653A9">
        <w:rPr>
          <w:rFonts w:eastAsia="Times New Roman CYR"/>
          <w:sz w:val="28"/>
          <w:szCs w:val="28"/>
        </w:rPr>
        <w:t xml:space="preserve"> муниципального образования Петровского муниципального района Саратовской области</w:t>
      </w:r>
      <w:r w:rsidR="00025E2F">
        <w:rPr>
          <w:sz w:val="28"/>
          <w:szCs w:val="28"/>
        </w:rPr>
        <w:t xml:space="preserve"> </w:t>
      </w:r>
    </w:p>
    <w:p w:rsidR="00025E2F" w:rsidRDefault="00025E2F" w:rsidP="00025E2F">
      <w:pPr>
        <w:shd w:val="clear" w:color="auto" w:fill="FFFFFF"/>
        <w:spacing w:before="120"/>
        <w:jc w:val="center"/>
        <w:rPr>
          <w:rFonts w:eastAsia="Times New Roman CYR"/>
          <w:b/>
          <w:sz w:val="28"/>
          <w:szCs w:val="28"/>
        </w:rPr>
      </w:pPr>
      <w:r>
        <w:rPr>
          <w:b/>
          <w:sz w:val="28"/>
          <w:szCs w:val="28"/>
        </w:rPr>
        <w:t>РЕШИЛ</w:t>
      </w:r>
      <w:r>
        <w:rPr>
          <w:b/>
          <w:caps/>
          <w:sz w:val="28"/>
          <w:szCs w:val="28"/>
        </w:rPr>
        <w:t>:</w:t>
      </w:r>
    </w:p>
    <w:p w:rsidR="00211599" w:rsidRPr="00211599" w:rsidRDefault="00211599" w:rsidP="00211599">
      <w:pPr>
        <w:pStyle w:val="a6"/>
        <w:ind w:firstLine="708"/>
        <w:jc w:val="both"/>
        <w:rPr>
          <w:sz w:val="28"/>
          <w:szCs w:val="28"/>
        </w:rPr>
      </w:pPr>
      <w:r w:rsidRPr="00211599">
        <w:rPr>
          <w:sz w:val="28"/>
          <w:szCs w:val="28"/>
        </w:rPr>
        <w:t xml:space="preserve">1. Внести в приложение к решению </w:t>
      </w:r>
      <w:proofErr w:type="gramStart"/>
      <w:r w:rsidRPr="00211599">
        <w:rPr>
          <w:sz w:val="28"/>
          <w:szCs w:val="28"/>
        </w:rPr>
        <w:t xml:space="preserve">Совета депутатов  </w:t>
      </w:r>
      <w:r w:rsidR="005206D2">
        <w:rPr>
          <w:sz w:val="28"/>
          <w:szCs w:val="28"/>
        </w:rPr>
        <w:t>Пригородного</w:t>
      </w:r>
      <w:r w:rsidRPr="00211599">
        <w:rPr>
          <w:sz w:val="28"/>
          <w:szCs w:val="28"/>
        </w:rPr>
        <w:t xml:space="preserve">  муниципального образования Петровского муниципального района Саратовской области</w:t>
      </w:r>
      <w:proofErr w:type="gramEnd"/>
      <w:r w:rsidRPr="00211599">
        <w:rPr>
          <w:sz w:val="28"/>
          <w:szCs w:val="28"/>
        </w:rPr>
        <w:t xml:space="preserve"> </w:t>
      </w:r>
      <w:r w:rsidR="005206D2" w:rsidRPr="005206D2">
        <w:rPr>
          <w:sz w:val="28"/>
          <w:szCs w:val="28"/>
        </w:rPr>
        <w:t xml:space="preserve">от 11 декабря 2020 года № 31-92 </w:t>
      </w:r>
      <w:r w:rsidRPr="00211599">
        <w:rPr>
          <w:sz w:val="28"/>
          <w:szCs w:val="28"/>
        </w:rPr>
        <w:t xml:space="preserve"> «Об утверждении  Положени</w:t>
      </w:r>
      <w:r>
        <w:rPr>
          <w:sz w:val="28"/>
          <w:szCs w:val="28"/>
        </w:rPr>
        <w:t>я</w:t>
      </w:r>
      <w:r w:rsidRPr="00211599">
        <w:rPr>
          <w:sz w:val="28"/>
          <w:szCs w:val="28"/>
        </w:rPr>
        <w:t xml:space="preserve"> о бюджетном процессе в </w:t>
      </w:r>
      <w:r w:rsidR="005206D2">
        <w:rPr>
          <w:rFonts w:eastAsia="Arial Unicode MS"/>
          <w:bCs/>
          <w:kern w:val="2"/>
          <w:sz w:val="28"/>
          <w:szCs w:val="28"/>
        </w:rPr>
        <w:t>Пригородном му</w:t>
      </w:r>
      <w:r w:rsidRPr="00211599">
        <w:rPr>
          <w:rFonts w:eastAsia="Arial Unicode MS"/>
          <w:bCs/>
          <w:kern w:val="2"/>
          <w:sz w:val="28"/>
          <w:szCs w:val="28"/>
        </w:rPr>
        <w:t>ниципальном образовании Петровского муниципального района Саратовской области</w:t>
      </w:r>
      <w:r>
        <w:rPr>
          <w:rFonts w:eastAsia="Arial Unicode MS"/>
          <w:bCs/>
          <w:kern w:val="2"/>
          <w:sz w:val="28"/>
          <w:szCs w:val="28"/>
        </w:rPr>
        <w:t>»</w:t>
      </w:r>
      <w:r w:rsidRPr="00211599">
        <w:rPr>
          <w:rFonts w:eastAsia="Arial Unicode MS"/>
          <w:bCs/>
          <w:kern w:val="2"/>
          <w:sz w:val="28"/>
          <w:szCs w:val="28"/>
        </w:rPr>
        <w:t xml:space="preserve"> следующ</w:t>
      </w:r>
      <w:r>
        <w:rPr>
          <w:rFonts w:eastAsia="Arial Unicode MS"/>
          <w:bCs/>
          <w:kern w:val="2"/>
          <w:sz w:val="28"/>
          <w:szCs w:val="28"/>
        </w:rPr>
        <w:t>е</w:t>
      </w:r>
      <w:r w:rsidRPr="00211599">
        <w:rPr>
          <w:rFonts w:eastAsia="Arial Unicode MS"/>
          <w:bCs/>
          <w:kern w:val="2"/>
          <w:sz w:val="28"/>
          <w:szCs w:val="28"/>
        </w:rPr>
        <w:t>е изменени</w:t>
      </w:r>
      <w:r>
        <w:rPr>
          <w:rFonts w:eastAsia="Arial Unicode MS"/>
          <w:bCs/>
          <w:kern w:val="2"/>
          <w:sz w:val="28"/>
          <w:szCs w:val="28"/>
        </w:rPr>
        <w:t>е</w:t>
      </w:r>
      <w:r w:rsidRPr="00211599">
        <w:rPr>
          <w:rFonts w:eastAsia="Arial Unicode MS"/>
          <w:bCs/>
          <w:kern w:val="2"/>
          <w:sz w:val="28"/>
          <w:szCs w:val="28"/>
        </w:rPr>
        <w:t>:</w:t>
      </w:r>
    </w:p>
    <w:p w:rsidR="00D174F4" w:rsidRDefault="00211599" w:rsidP="00211599">
      <w:pPr>
        <w:spacing w:before="120"/>
        <w:ind w:firstLine="708"/>
        <w:jc w:val="both"/>
        <w:rPr>
          <w:sz w:val="28"/>
          <w:szCs w:val="28"/>
        </w:rPr>
      </w:pPr>
      <w:r>
        <w:rPr>
          <w:sz w:val="28"/>
          <w:szCs w:val="28"/>
        </w:rPr>
        <w:t>п</w:t>
      </w:r>
      <w:r w:rsidR="00D174F4" w:rsidRPr="00211599">
        <w:rPr>
          <w:sz w:val="28"/>
          <w:szCs w:val="28"/>
        </w:rPr>
        <w:t>ункт 4 статьи 4 Положения изложить в новой редакции</w:t>
      </w:r>
      <w:r w:rsidR="00D174F4">
        <w:rPr>
          <w:sz w:val="28"/>
          <w:szCs w:val="28"/>
        </w:rPr>
        <w:t>:</w:t>
      </w:r>
    </w:p>
    <w:p w:rsidR="00D174F4" w:rsidRDefault="00366D9D" w:rsidP="00366D9D">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«4. </w:t>
      </w:r>
      <w:r w:rsidR="00D174F4">
        <w:rPr>
          <w:rFonts w:ascii="Times New Roman" w:hAnsi="Times New Roman" w:cs="Times New Roman"/>
          <w:sz w:val="28"/>
          <w:szCs w:val="28"/>
        </w:rPr>
        <w:t>Состав показателей, содержащихся в проекте решения о местно</w:t>
      </w:r>
      <w:r>
        <w:rPr>
          <w:rFonts w:ascii="Times New Roman" w:hAnsi="Times New Roman" w:cs="Times New Roman"/>
          <w:sz w:val="28"/>
          <w:szCs w:val="28"/>
        </w:rPr>
        <w:t>м</w:t>
      </w:r>
      <w:r w:rsidR="00D174F4">
        <w:rPr>
          <w:rFonts w:ascii="Times New Roman" w:hAnsi="Times New Roman" w:cs="Times New Roman"/>
          <w:sz w:val="28"/>
          <w:szCs w:val="28"/>
        </w:rPr>
        <w:t xml:space="preserve"> бюджете </w:t>
      </w:r>
      <w:r w:rsidR="005206D2">
        <w:rPr>
          <w:rFonts w:ascii="Times New Roman" w:hAnsi="Times New Roman" w:cs="Times New Roman"/>
          <w:sz w:val="28"/>
          <w:szCs w:val="28"/>
        </w:rPr>
        <w:t>Пригородного</w:t>
      </w:r>
      <w:r w:rsidR="00D174F4">
        <w:rPr>
          <w:rFonts w:ascii="Times New Roman" w:hAnsi="Times New Roman" w:cs="Times New Roman"/>
          <w:sz w:val="28"/>
          <w:szCs w:val="28"/>
        </w:rPr>
        <w:t xml:space="preserve"> муниципального образования.</w:t>
      </w:r>
    </w:p>
    <w:p w:rsidR="00D174F4" w:rsidRDefault="00D174F4" w:rsidP="00D174F4">
      <w:pPr>
        <w:widowControl w:val="0"/>
        <w:autoSpaceDE w:val="0"/>
        <w:autoSpaceDN w:val="0"/>
        <w:adjustRightInd w:val="0"/>
        <w:ind w:firstLine="540"/>
        <w:jc w:val="both"/>
        <w:rPr>
          <w:sz w:val="28"/>
          <w:szCs w:val="28"/>
        </w:rPr>
      </w:pPr>
      <w:r>
        <w:rPr>
          <w:sz w:val="28"/>
          <w:szCs w:val="28"/>
        </w:rPr>
        <w:t xml:space="preserve">Решением о местном бюджете на очередной финансовый год и плановый период утверждаются: </w:t>
      </w:r>
    </w:p>
    <w:p w:rsidR="00D174F4" w:rsidRDefault="00D174F4" w:rsidP="00D174F4">
      <w:pPr>
        <w:widowControl w:val="0"/>
        <w:autoSpaceDE w:val="0"/>
        <w:autoSpaceDN w:val="0"/>
        <w:adjustRightInd w:val="0"/>
        <w:ind w:firstLine="540"/>
        <w:jc w:val="both"/>
        <w:rPr>
          <w:sz w:val="28"/>
          <w:szCs w:val="28"/>
        </w:rPr>
      </w:pPr>
      <w:r>
        <w:rPr>
          <w:sz w:val="28"/>
          <w:szCs w:val="28"/>
        </w:rPr>
        <w:t>- основные характеристики местного бюджета, к которым относятся общий объем доходов, общий объем расходов, дефицит (профицит);</w:t>
      </w:r>
    </w:p>
    <w:p w:rsidR="00D174F4" w:rsidRDefault="00D174F4" w:rsidP="00D174F4">
      <w:pPr>
        <w:widowControl w:val="0"/>
        <w:autoSpaceDE w:val="0"/>
        <w:autoSpaceDN w:val="0"/>
        <w:adjustRightInd w:val="0"/>
        <w:ind w:firstLine="540"/>
        <w:jc w:val="both"/>
        <w:rPr>
          <w:sz w:val="28"/>
          <w:szCs w:val="28"/>
        </w:rPr>
      </w:pPr>
      <w:r>
        <w:rPr>
          <w:sz w:val="28"/>
          <w:szCs w:val="28"/>
        </w:rPr>
        <w:t>- общий объем бюджетных ассигнований, направляемых на исполнение публичных нормативных обязательств;</w:t>
      </w:r>
    </w:p>
    <w:p w:rsidR="00D174F4" w:rsidRDefault="00D174F4" w:rsidP="00D174F4">
      <w:pPr>
        <w:widowControl w:val="0"/>
        <w:autoSpaceDE w:val="0"/>
        <w:autoSpaceDN w:val="0"/>
        <w:adjustRightInd w:val="0"/>
        <w:ind w:firstLine="540"/>
        <w:jc w:val="both"/>
        <w:rPr>
          <w:sz w:val="28"/>
          <w:szCs w:val="28"/>
        </w:rPr>
      </w:pPr>
      <w:r>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D174F4" w:rsidRDefault="00D174F4" w:rsidP="00D174F4">
      <w:pPr>
        <w:widowControl w:val="0"/>
        <w:autoSpaceDE w:val="0"/>
        <w:autoSpaceDN w:val="0"/>
        <w:adjustRightInd w:val="0"/>
        <w:ind w:firstLine="540"/>
        <w:jc w:val="both"/>
        <w:rPr>
          <w:sz w:val="28"/>
          <w:szCs w:val="28"/>
        </w:rPr>
      </w:pPr>
      <w:r>
        <w:rPr>
          <w:sz w:val="28"/>
          <w:szCs w:val="28"/>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D174F4" w:rsidRDefault="00D174F4" w:rsidP="00D174F4">
      <w:pPr>
        <w:widowControl w:val="0"/>
        <w:autoSpaceDE w:val="0"/>
        <w:autoSpaceDN w:val="0"/>
        <w:adjustRightInd w:val="0"/>
        <w:ind w:firstLine="540"/>
        <w:jc w:val="both"/>
        <w:rPr>
          <w:sz w:val="28"/>
          <w:szCs w:val="28"/>
        </w:rPr>
      </w:pPr>
      <w:r>
        <w:rPr>
          <w:sz w:val="28"/>
          <w:szCs w:val="28"/>
        </w:rPr>
        <w:lastRenderedPageBreak/>
        <w:t>- объем остатка средств бюджета  на начало текущего финансового года, который может быть направлен в текущем финансовом году на покрытие временных кассовых разрывов;</w:t>
      </w:r>
    </w:p>
    <w:p w:rsidR="00D174F4" w:rsidRDefault="00D174F4" w:rsidP="00D174F4">
      <w:pPr>
        <w:widowControl w:val="0"/>
        <w:autoSpaceDE w:val="0"/>
        <w:autoSpaceDN w:val="0"/>
        <w:adjustRightInd w:val="0"/>
        <w:ind w:firstLine="540"/>
        <w:jc w:val="both"/>
        <w:rPr>
          <w:sz w:val="28"/>
          <w:szCs w:val="28"/>
        </w:rPr>
      </w:pPr>
      <w:r>
        <w:rPr>
          <w:sz w:val="28"/>
          <w:szCs w:val="28"/>
        </w:rPr>
        <w:t xml:space="preserve">- перечень главных распорядителей  средств  местного бюджета   и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r w:rsidR="00646466" w:rsidRPr="00AB7603">
        <w:rPr>
          <w:sz w:val="28"/>
          <w:szCs w:val="28"/>
        </w:rPr>
        <w:t>и подгруппам</w:t>
      </w:r>
      <w:r w:rsidR="00646466">
        <w:rPr>
          <w:sz w:val="28"/>
          <w:szCs w:val="28"/>
        </w:rPr>
        <w:t xml:space="preserve"> </w:t>
      </w:r>
      <w:proofErr w:type="gramStart"/>
      <w:r>
        <w:rPr>
          <w:sz w:val="28"/>
          <w:szCs w:val="28"/>
        </w:rPr>
        <w:t>видов расходов классификации расходов бюджета</w:t>
      </w:r>
      <w:proofErr w:type="gramEnd"/>
      <w:r>
        <w:rPr>
          <w:sz w:val="28"/>
          <w:szCs w:val="28"/>
        </w:rPr>
        <w:t xml:space="preserve"> в составе  ведомственной структуры расходов местного бюджета  на очередной финансовый год и плановый период;</w:t>
      </w:r>
    </w:p>
    <w:p w:rsidR="00D174F4" w:rsidRDefault="00D174F4" w:rsidP="00D174F4">
      <w:pPr>
        <w:widowControl w:val="0"/>
        <w:autoSpaceDE w:val="0"/>
        <w:autoSpaceDN w:val="0"/>
        <w:adjustRightInd w:val="0"/>
        <w:ind w:firstLine="540"/>
        <w:jc w:val="both"/>
        <w:rPr>
          <w:sz w:val="28"/>
          <w:szCs w:val="28"/>
        </w:rPr>
      </w:pPr>
      <w:r>
        <w:rPr>
          <w:sz w:val="28"/>
          <w:szCs w:val="28"/>
        </w:rPr>
        <w:t xml:space="preserve">-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w:t>
      </w:r>
      <w:proofErr w:type="gramStart"/>
      <w:r>
        <w:rPr>
          <w:sz w:val="28"/>
          <w:szCs w:val="28"/>
        </w:rPr>
        <w:t>видов расходов классификации расходов местного бюджета</w:t>
      </w:r>
      <w:proofErr w:type="gramEnd"/>
      <w:r>
        <w:rPr>
          <w:sz w:val="28"/>
          <w:szCs w:val="28"/>
        </w:rPr>
        <w:t xml:space="preserve"> на очередной финансовый год и плановый период;</w:t>
      </w:r>
    </w:p>
    <w:p w:rsidR="00D174F4" w:rsidRDefault="00D174F4" w:rsidP="00D174F4">
      <w:pPr>
        <w:widowControl w:val="0"/>
        <w:autoSpaceDE w:val="0"/>
        <w:autoSpaceDN w:val="0"/>
        <w:adjustRightInd w:val="0"/>
        <w:ind w:firstLine="540"/>
        <w:jc w:val="both"/>
        <w:rPr>
          <w:sz w:val="28"/>
          <w:szCs w:val="28"/>
        </w:rPr>
      </w:pPr>
      <w:r>
        <w:rPr>
          <w:sz w:val="28"/>
          <w:szCs w:val="28"/>
        </w:rPr>
        <w:t>- источники финансирования дефицита местного бюджета   на очередной финансовый год и плановый период;</w:t>
      </w:r>
    </w:p>
    <w:p w:rsidR="00D174F4" w:rsidRDefault="00D174F4" w:rsidP="00D174F4">
      <w:pPr>
        <w:widowControl w:val="0"/>
        <w:autoSpaceDE w:val="0"/>
        <w:autoSpaceDN w:val="0"/>
        <w:adjustRightInd w:val="0"/>
        <w:ind w:firstLine="540"/>
        <w:jc w:val="both"/>
        <w:rPr>
          <w:sz w:val="28"/>
          <w:szCs w:val="28"/>
        </w:rPr>
      </w:pPr>
      <w:r>
        <w:rPr>
          <w:sz w:val="28"/>
          <w:szCs w:val="28"/>
        </w:rPr>
        <w:t>- программа муниципальных внутренних заимствований на очередной финансовый год и плановый период;</w:t>
      </w:r>
    </w:p>
    <w:p w:rsidR="00D174F4" w:rsidRDefault="00D174F4" w:rsidP="00D174F4">
      <w:pPr>
        <w:widowControl w:val="0"/>
        <w:autoSpaceDE w:val="0"/>
        <w:autoSpaceDN w:val="0"/>
        <w:adjustRightInd w:val="0"/>
        <w:ind w:firstLine="540"/>
        <w:jc w:val="both"/>
        <w:rPr>
          <w:sz w:val="28"/>
          <w:szCs w:val="28"/>
        </w:rPr>
      </w:pPr>
      <w:proofErr w:type="gramStart"/>
      <w:r>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w:t>
      </w:r>
      <w:proofErr w:type="gramEnd"/>
      <w:r>
        <w:rPr>
          <w:sz w:val="28"/>
          <w:szCs w:val="28"/>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174F4" w:rsidRDefault="00D174F4" w:rsidP="00D174F4">
      <w:pPr>
        <w:widowControl w:val="0"/>
        <w:autoSpaceDE w:val="0"/>
        <w:autoSpaceDN w:val="0"/>
        <w:adjustRightInd w:val="0"/>
        <w:ind w:firstLine="540"/>
        <w:jc w:val="both"/>
        <w:rPr>
          <w:sz w:val="28"/>
          <w:szCs w:val="28"/>
        </w:rPr>
      </w:pPr>
      <w:r>
        <w:rPr>
          <w:sz w:val="28"/>
          <w:szCs w:val="28"/>
        </w:rPr>
        <w:t>- иные показатели местного бюджета  в соответствии с Бюджетным кодексом Российской Федерации</w:t>
      </w:r>
      <w:proofErr w:type="gramStart"/>
      <w:r>
        <w:rPr>
          <w:sz w:val="28"/>
          <w:szCs w:val="28"/>
        </w:rPr>
        <w:t>.</w:t>
      </w:r>
      <w:r w:rsidR="00646466">
        <w:rPr>
          <w:sz w:val="28"/>
          <w:szCs w:val="28"/>
        </w:rPr>
        <w:t>»</w:t>
      </w:r>
      <w:r w:rsidR="00211599">
        <w:rPr>
          <w:sz w:val="28"/>
          <w:szCs w:val="28"/>
        </w:rPr>
        <w:t>.</w:t>
      </w:r>
      <w:proofErr w:type="gramEnd"/>
    </w:p>
    <w:p w:rsidR="00211599" w:rsidRDefault="00211599" w:rsidP="00D174F4">
      <w:pPr>
        <w:widowControl w:val="0"/>
        <w:autoSpaceDE w:val="0"/>
        <w:autoSpaceDN w:val="0"/>
        <w:adjustRightInd w:val="0"/>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025E2F" w:rsidRDefault="00211599" w:rsidP="00EE0153">
      <w:pPr>
        <w:spacing w:before="120"/>
        <w:ind w:firstLine="540"/>
        <w:jc w:val="both"/>
        <w:rPr>
          <w:sz w:val="28"/>
          <w:szCs w:val="28"/>
        </w:rPr>
      </w:pPr>
      <w:r>
        <w:rPr>
          <w:color w:val="000000"/>
          <w:sz w:val="28"/>
          <w:szCs w:val="28"/>
        </w:rPr>
        <w:t>3</w:t>
      </w:r>
      <w:r w:rsidR="00EE0153">
        <w:rPr>
          <w:color w:val="000000"/>
          <w:sz w:val="28"/>
          <w:szCs w:val="28"/>
        </w:rPr>
        <w:t xml:space="preserve">. </w:t>
      </w:r>
      <w:r>
        <w:rPr>
          <w:color w:val="000000"/>
          <w:sz w:val="28"/>
          <w:szCs w:val="28"/>
        </w:rPr>
        <w:t>Настоящее р</w:t>
      </w:r>
      <w:r w:rsidR="00EE0153" w:rsidRPr="00455F13">
        <w:rPr>
          <w:color w:val="000000"/>
          <w:sz w:val="28"/>
          <w:szCs w:val="28"/>
        </w:rPr>
        <w:t>ешени</w:t>
      </w:r>
      <w:r w:rsidR="00EE0153">
        <w:rPr>
          <w:color w:val="000000"/>
          <w:sz w:val="28"/>
          <w:szCs w:val="28"/>
        </w:rPr>
        <w:t>е</w:t>
      </w:r>
      <w:r w:rsidR="00EE0153" w:rsidRPr="00455F13">
        <w:rPr>
          <w:color w:val="000000"/>
          <w:sz w:val="28"/>
          <w:szCs w:val="28"/>
        </w:rPr>
        <w:t xml:space="preserve"> вступает в силу с 1 января 2026 года и распространяется на правоотношения, возникшие при составлении бюджета </w:t>
      </w:r>
      <w:r w:rsidR="005206D2">
        <w:rPr>
          <w:color w:val="000000"/>
          <w:sz w:val="28"/>
          <w:szCs w:val="28"/>
        </w:rPr>
        <w:t>Пригородного</w:t>
      </w:r>
      <w:r w:rsidR="00EE0153">
        <w:rPr>
          <w:color w:val="000000"/>
          <w:sz w:val="28"/>
          <w:szCs w:val="28"/>
        </w:rPr>
        <w:t xml:space="preserve"> </w:t>
      </w:r>
      <w:r w:rsidR="00697857">
        <w:rPr>
          <w:sz w:val="28"/>
          <w:szCs w:val="28"/>
        </w:rPr>
        <w:t>муниципального образования</w:t>
      </w:r>
      <w:r w:rsidR="00EE0153" w:rsidRPr="00455F13">
        <w:rPr>
          <w:sz w:val="28"/>
          <w:szCs w:val="28"/>
        </w:rPr>
        <w:t xml:space="preserve"> Петровского муниципального района Саратовской области</w:t>
      </w:r>
      <w:r w:rsidR="00EE0153" w:rsidRPr="00455F13">
        <w:rPr>
          <w:color w:val="000000"/>
          <w:sz w:val="28"/>
          <w:szCs w:val="28"/>
        </w:rPr>
        <w:t xml:space="preserve"> на</w:t>
      </w:r>
      <w:r w:rsidR="00AB7603" w:rsidRPr="00AB7603">
        <w:rPr>
          <w:color w:val="000000"/>
          <w:sz w:val="28"/>
          <w:szCs w:val="28"/>
        </w:rPr>
        <w:t xml:space="preserve"> </w:t>
      </w:r>
      <w:r w:rsidR="00EE0153" w:rsidRPr="00455F13">
        <w:rPr>
          <w:color w:val="000000"/>
          <w:sz w:val="28"/>
          <w:szCs w:val="28"/>
        </w:rPr>
        <w:t>2</w:t>
      </w:r>
      <w:r w:rsidR="00EE0153" w:rsidRPr="0039759C">
        <w:rPr>
          <w:color w:val="000000"/>
          <w:sz w:val="28"/>
          <w:szCs w:val="28"/>
        </w:rPr>
        <w:t>026 год и на плановый период 2027 и 2028 годов</w:t>
      </w:r>
      <w:r w:rsidR="00AB7603">
        <w:rPr>
          <w:color w:val="000000"/>
          <w:sz w:val="28"/>
          <w:szCs w:val="28"/>
        </w:rPr>
        <w:t>.</w:t>
      </w:r>
    </w:p>
    <w:p w:rsidR="00D174F4" w:rsidRDefault="00D174F4" w:rsidP="00025E2F">
      <w:pPr>
        <w:spacing w:before="120"/>
        <w:ind w:left="748" w:firstLine="709"/>
        <w:jc w:val="both"/>
        <w:rPr>
          <w:sz w:val="28"/>
          <w:szCs w:val="28"/>
        </w:rPr>
      </w:pPr>
    </w:p>
    <w:p w:rsidR="005206D2" w:rsidRDefault="005206D2" w:rsidP="00025E2F">
      <w:pPr>
        <w:spacing w:before="120"/>
        <w:ind w:left="748" w:firstLine="709"/>
        <w:jc w:val="both"/>
        <w:rPr>
          <w:sz w:val="28"/>
          <w:szCs w:val="28"/>
        </w:rPr>
      </w:pPr>
    </w:p>
    <w:p w:rsidR="00D174F4" w:rsidRPr="005206D2" w:rsidRDefault="00025E2F" w:rsidP="001914CA">
      <w:pPr>
        <w:pStyle w:val="1"/>
        <w:spacing w:before="0" w:after="0"/>
        <w:rPr>
          <w:b w:val="0"/>
          <w:sz w:val="28"/>
          <w:szCs w:val="28"/>
          <w:lang w:val="ru-RU"/>
        </w:rPr>
      </w:pPr>
      <w:r>
        <w:rPr>
          <w:rFonts w:ascii="Times New Roman" w:hAnsi="Times New Roman"/>
          <w:bCs w:val="0"/>
          <w:kern w:val="0"/>
          <w:sz w:val="28"/>
          <w:szCs w:val="28"/>
          <w:lang w:val="ru-RU"/>
        </w:rPr>
        <w:t xml:space="preserve">Глава муниципального образования </w:t>
      </w:r>
      <w:r w:rsidR="005206D2">
        <w:rPr>
          <w:rFonts w:ascii="Times New Roman" w:hAnsi="Times New Roman"/>
          <w:bCs w:val="0"/>
          <w:kern w:val="0"/>
          <w:sz w:val="28"/>
          <w:szCs w:val="28"/>
          <w:lang w:val="ru-RU"/>
        </w:rPr>
        <w:tab/>
      </w:r>
      <w:r w:rsidR="005206D2">
        <w:rPr>
          <w:rFonts w:ascii="Times New Roman" w:hAnsi="Times New Roman"/>
          <w:bCs w:val="0"/>
          <w:kern w:val="0"/>
          <w:sz w:val="28"/>
          <w:szCs w:val="28"/>
          <w:lang w:val="ru-RU"/>
        </w:rPr>
        <w:tab/>
      </w:r>
      <w:r w:rsidR="005206D2">
        <w:rPr>
          <w:rFonts w:ascii="Times New Roman" w:hAnsi="Times New Roman"/>
          <w:bCs w:val="0"/>
          <w:kern w:val="0"/>
          <w:sz w:val="28"/>
          <w:szCs w:val="28"/>
          <w:lang w:val="ru-RU"/>
        </w:rPr>
        <w:tab/>
      </w:r>
      <w:r w:rsidR="005206D2">
        <w:rPr>
          <w:rFonts w:ascii="Times New Roman" w:hAnsi="Times New Roman"/>
          <w:bCs w:val="0"/>
          <w:kern w:val="0"/>
          <w:sz w:val="28"/>
          <w:szCs w:val="28"/>
          <w:lang w:val="ru-RU"/>
        </w:rPr>
        <w:tab/>
        <w:t xml:space="preserve">   Т.Е. </w:t>
      </w:r>
      <w:proofErr w:type="spellStart"/>
      <w:r w:rsidR="005206D2">
        <w:rPr>
          <w:rFonts w:ascii="Times New Roman" w:hAnsi="Times New Roman"/>
          <w:bCs w:val="0"/>
          <w:kern w:val="0"/>
          <w:sz w:val="28"/>
          <w:szCs w:val="28"/>
          <w:lang w:val="ru-RU"/>
        </w:rPr>
        <w:t>Агевнина</w:t>
      </w:r>
      <w:proofErr w:type="spellEnd"/>
      <w:r>
        <w:rPr>
          <w:rFonts w:ascii="Times New Roman" w:hAnsi="Times New Roman"/>
          <w:bCs w:val="0"/>
          <w:kern w:val="0"/>
          <w:sz w:val="28"/>
          <w:szCs w:val="28"/>
          <w:lang w:val="ru-RU"/>
        </w:rPr>
        <w:tab/>
      </w:r>
    </w:p>
    <w:p w:rsidR="00D174F4" w:rsidRDefault="00D174F4" w:rsidP="00D52B1D">
      <w:pPr>
        <w:pStyle w:val="ConsPlusTitle"/>
        <w:widowControl/>
        <w:rPr>
          <w:b w:val="0"/>
          <w:sz w:val="28"/>
          <w:szCs w:val="28"/>
        </w:rPr>
      </w:pPr>
    </w:p>
    <w:p w:rsidR="00D174F4" w:rsidRDefault="00D174F4" w:rsidP="00D52B1D">
      <w:pPr>
        <w:pStyle w:val="ConsPlusTitle"/>
        <w:widowControl/>
        <w:rPr>
          <w:b w:val="0"/>
          <w:sz w:val="28"/>
          <w:szCs w:val="28"/>
        </w:rPr>
      </w:pPr>
    </w:p>
    <w:p w:rsidR="00D174F4" w:rsidRDefault="00D174F4" w:rsidP="00D52B1D">
      <w:pPr>
        <w:pStyle w:val="ConsPlusTitle"/>
        <w:widowControl/>
        <w:rPr>
          <w:b w:val="0"/>
          <w:sz w:val="28"/>
          <w:szCs w:val="28"/>
        </w:rPr>
      </w:pPr>
    </w:p>
    <w:p w:rsidR="00D174F4" w:rsidRDefault="00D174F4" w:rsidP="00D52B1D">
      <w:pPr>
        <w:pStyle w:val="ConsPlusTitle"/>
        <w:widowControl/>
        <w:rPr>
          <w:b w:val="0"/>
          <w:sz w:val="28"/>
          <w:szCs w:val="28"/>
        </w:rPr>
      </w:pPr>
    </w:p>
    <w:p w:rsidR="00D174F4" w:rsidRDefault="00D174F4" w:rsidP="00D52B1D">
      <w:pPr>
        <w:pStyle w:val="ConsPlusTitle"/>
        <w:widowControl/>
        <w:rPr>
          <w:b w:val="0"/>
          <w:sz w:val="28"/>
          <w:szCs w:val="28"/>
        </w:rPr>
      </w:pPr>
    </w:p>
    <w:sectPr w:rsidR="00D174F4" w:rsidSect="00526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9160CA4"/>
    <w:multiLevelType w:val="hybridMultilevel"/>
    <w:tmpl w:val="2A7E8A48"/>
    <w:lvl w:ilvl="0" w:tplc="0419000F">
      <w:start w:val="1"/>
      <w:numFmt w:val="decimal"/>
      <w:lvlText w:val="%1."/>
      <w:lvlJc w:val="left"/>
      <w:pPr>
        <w:ind w:left="1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875A91"/>
    <w:multiLevelType w:val="hybridMultilevel"/>
    <w:tmpl w:val="5192C3BE"/>
    <w:lvl w:ilvl="0" w:tplc="B06A702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1602FE"/>
    <w:multiLevelType w:val="hybridMultilevel"/>
    <w:tmpl w:val="8BF6E3A0"/>
    <w:lvl w:ilvl="0" w:tplc="098E0C98">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AB68DB"/>
    <w:multiLevelType w:val="hybridMultilevel"/>
    <w:tmpl w:val="479A51EA"/>
    <w:lvl w:ilvl="0" w:tplc="A4642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F"/>
    <w:rsid w:val="00011151"/>
    <w:rsid w:val="00025E2F"/>
    <w:rsid w:val="000C3473"/>
    <w:rsid w:val="000C65AD"/>
    <w:rsid w:val="000D1C3C"/>
    <w:rsid w:val="0010589F"/>
    <w:rsid w:val="00162205"/>
    <w:rsid w:val="001914CA"/>
    <w:rsid w:val="001B3CBE"/>
    <w:rsid w:val="001E0BD4"/>
    <w:rsid w:val="00206A77"/>
    <w:rsid w:val="00211599"/>
    <w:rsid w:val="00263CDD"/>
    <w:rsid w:val="002B4A30"/>
    <w:rsid w:val="002F2645"/>
    <w:rsid w:val="00301EBB"/>
    <w:rsid w:val="00366D9D"/>
    <w:rsid w:val="00367B1E"/>
    <w:rsid w:val="003B1CB2"/>
    <w:rsid w:val="003B7CD1"/>
    <w:rsid w:val="003E7330"/>
    <w:rsid w:val="004567A5"/>
    <w:rsid w:val="004615D9"/>
    <w:rsid w:val="004703CD"/>
    <w:rsid w:val="004C56D7"/>
    <w:rsid w:val="005206D2"/>
    <w:rsid w:val="00526E46"/>
    <w:rsid w:val="00531092"/>
    <w:rsid w:val="005653A9"/>
    <w:rsid w:val="006127CB"/>
    <w:rsid w:val="00626E52"/>
    <w:rsid w:val="00646466"/>
    <w:rsid w:val="00686EE5"/>
    <w:rsid w:val="00693366"/>
    <w:rsid w:val="00697857"/>
    <w:rsid w:val="006A5E00"/>
    <w:rsid w:val="006A60CD"/>
    <w:rsid w:val="006A6B65"/>
    <w:rsid w:val="006D7029"/>
    <w:rsid w:val="00702D5D"/>
    <w:rsid w:val="007118D4"/>
    <w:rsid w:val="007C61F2"/>
    <w:rsid w:val="0084276C"/>
    <w:rsid w:val="008713F6"/>
    <w:rsid w:val="00883C45"/>
    <w:rsid w:val="008B555E"/>
    <w:rsid w:val="008D607F"/>
    <w:rsid w:val="008E28D9"/>
    <w:rsid w:val="008F30F4"/>
    <w:rsid w:val="00900683"/>
    <w:rsid w:val="00917C48"/>
    <w:rsid w:val="009D7123"/>
    <w:rsid w:val="009E5861"/>
    <w:rsid w:val="00A33DE0"/>
    <w:rsid w:val="00AB7603"/>
    <w:rsid w:val="00B8117D"/>
    <w:rsid w:val="00BB1260"/>
    <w:rsid w:val="00BC263F"/>
    <w:rsid w:val="00BF6D96"/>
    <w:rsid w:val="00C12651"/>
    <w:rsid w:val="00C24E71"/>
    <w:rsid w:val="00C30E1A"/>
    <w:rsid w:val="00C7076B"/>
    <w:rsid w:val="00C86E52"/>
    <w:rsid w:val="00C95537"/>
    <w:rsid w:val="00CD6396"/>
    <w:rsid w:val="00D01608"/>
    <w:rsid w:val="00D174F4"/>
    <w:rsid w:val="00D44F4F"/>
    <w:rsid w:val="00D52B1D"/>
    <w:rsid w:val="00D553F4"/>
    <w:rsid w:val="00D711A9"/>
    <w:rsid w:val="00DC3286"/>
    <w:rsid w:val="00DD42DE"/>
    <w:rsid w:val="00DF7E2A"/>
    <w:rsid w:val="00E62FAE"/>
    <w:rsid w:val="00E90067"/>
    <w:rsid w:val="00E92D6B"/>
    <w:rsid w:val="00EA650A"/>
    <w:rsid w:val="00EE0153"/>
    <w:rsid w:val="00EE0272"/>
    <w:rsid w:val="00F35A74"/>
    <w:rsid w:val="00F5043F"/>
    <w:rsid w:val="00F72B51"/>
    <w:rsid w:val="00F83A2F"/>
    <w:rsid w:val="00F945B8"/>
    <w:rsid w:val="00FE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5E2F"/>
    <w:pPr>
      <w:keepNext/>
      <w:suppressAutoHyphens/>
      <w:spacing w:before="240" w:after="60"/>
      <w:outlineLvl w:val="0"/>
    </w:pPr>
    <w:rPr>
      <w:rFonts w:ascii="Calibri Light" w:hAnsi="Calibri Light"/>
      <w:b/>
      <w:bCs/>
      <w:kern w:val="32"/>
      <w:sz w:val="32"/>
      <w:szCs w:val="32"/>
      <w:lang w:val="en-US" w:eastAsia="ar-SA"/>
    </w:rPr>
  </w:style>
  <w:style w:type="paragraph" w:styleId="3">
    <w:name w:val="heading 3"/>
    <w:basedOn w:val="a"/>
    <w:next w:val="a"/>
    <w:link w:val="30"/>
    <w:uiPriority w:val="9"/>
    <w:semiHidden/>
    <w:unhideWhenUsed/>
    <w:qFormat/>
    <w:rsid w:val="00025E2F"/>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025E2F"/>
    <w:pPr>
      <w:keepNext/>
      <w:numPr>
        <w:ilvl w:val="4"/>
        <w:numId w:val="2"/>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E2F"/>
    <w:rPr>
      <w:rFonts w:ascii="Calibri Light" w:eastAsia="Times New Roman" w:hAnsi="Calibri Light" w:cs="Times New Roman"/>
      <w:b/>
      <w:bCs/>
      <w:kern w:val="32"/>
      <w:sz w:val="32"/>
      <w:szCs w:val="32"/>
      <w:lang w:val="en-US" w:eastAsia="ar-SA"/>
    </w:rPr>
  </w:style>
  <w:style w:type="character" w:customStyle="1" w:styleId="30">
    <w:name w:val="Заголовок 3 Знак"/>
    <w:basedOn w:val="a0"/>
    <w:link w:val="3"/>
    <w:uiPriority w:val="9"/>
    <w:semiHidden/>
    <w:rsid w:val="00025E2F"/>
    <w:rPr>
      <w:rFonts w:ascii="Cambria" w:eastAsia="Times New Roman" w:hAnsi="Cambria" w:cs="Times New Roman"/>
      <w:b/>
      <w:bCs/>
      <w:sz w:val="26"/>
      <w:szCs w:val="26"/>
    </w:rPr>
  </w:style>
  <w:style w:type="character" w:customStyle="1" w:styleId="50">
    <w:name w:val="Заголовок 5 Знак"/>
    <w:basedOn w:val="a0"/>
    <w:link w:val="5"/>
    <w:semiHidden/>
    <w:rsid w:val="00025E2F"/>
    <w:rPr>
      <w:rFonts w:ascii="Times New Roman" w:eastAsia="Times New Roman" w:hAnsi="Times New Roman" w:cs="Times New Roman"/>
      <w:b/>
      <w:sz w:val="28"/>
      <w:szCs w:val="20"/>
      <w:lang w:eastAsia="ar-SA"/>
    </w:rPr>
  </w:style>
  <w:style w:type="character" w:styleId="a3">
    <w:name w:val="Hyperlink"/>
    <w:semiHidden/>
    <w:unhideWhenUsed/>
    <w:rsid w:val="00025E2F"/>
    <w:rPr>
      <w:color w:val="000080"/>
      <w:u w:val="single"/>
    </w:rPr>
  </w:style>
  <w:style w:type="paragraph" w:customStyle="1" w:styleId="ConsPlusNonformat">
    <w:name w:val="ConsPlusNonformat"/>
    <w:rsid w:val="00025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E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025E2F"/>
    <w:rPr>
      <w:rFonts w:ascii="Arial" w:hAnsi="Arial" w:cs="Arial"/>
    </w:rPr>
  </w:style>
  <w:style w:type="paragraph" w:customStyle="1" w:styleId="ConsPlusNormal0">
    <w:name w:val="ConsPlusNormal"/>
    <w:link w:val="ConsPlusNormal"/>
    <w:rsid w:val="00025E2F"/>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025E2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rsid w:val="00025E2F"/>
    <w:pPr>
      <w:spacing w:before="100" w:beforeAutospacing="1" w:after="100" w:afterAutospacing="1"/>
    </w:pPr>
  </w:style>
  <w:style w:type="paragraph" w:customStyle="1" w:styleId="ConsNonformat">
    <w:name w:val="ConsNonformat"/>
    <w:rsid w:val="00025E2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6">
    <w:name w:val="Font Style16"/>
    <w:rsid w:val="00025E2F"/>
    <w:rPr>
      <w:rFonts w:ascii="Times New Roman" w:hAnsi="Times New Roman" w:cs="Times New Roman" w:hint="default"/>
      <w:sz w:val="26"/>
      <w:szCs w:val="26"/>
    </w:rPr>
  </w:style>
  <w:style w:type="paragraph" w:styleId="a4">
    <w:name w:val="Balloon Text"/>
    <w:basedOn w:val="a"/>
    <w:link w:val="a5"/>
    <w:uiPriority w:val="99"/>
    <w:semiHidden/>
    <w:unhideWhenUsed/>
    <w:rsid w:val="00025E2F"/>
    <w:rPr>
      <w:rFonts w:ascii="Tahoma" w:hAnsi="Tahoma" w:cs="Tahoma"/>
      <w:sz w:val="16"/>
      <w:szCs w:val="16"/>
    </w:rPr>
  </w:style>
  <w:style w:type="character" w:customStyle="1" w:styleId="a5">
    <w:name w:val="Текст выноски Знак"/>
    <w:basedOn w:val="a0"/>
    <w:link w:val="a4"/>
    <w:uiPriority w:val="99"/>
    <w:semiHidden/>
    <w:rsid w:val="00025E2F"/>
    <w:rPr>
      <w:rFonts w:ascii="Tahoma" w:eastAsia="Times New Roman" w:hAnsi="Tahoma" w:cs="Tahoma"/>
      <w:sz w:val="16"/>
      <w:szCs w:val="16"/>
      <w:lang w:eastAsia="ru-RU"/>
    </w:rPr>
  </w:style>
  <w:style w:type="paragraph" w:styleId="a6">
    <w:name w:val="No Spacing"/>
    <w:uiPriority w:val="1"/>
    <w:qFormat/>
    <w:rsid w:val="00D52B1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E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5E2F"/>
    <w:pPr>
      <w:keepNext/>
      <w:suppressAutoHyphens/>
      <w:spacing w:before="240" w:after="60"/>
      <w:outlineLvl w:val="0"/>
    </w:pPr>
    <w:rPr>
      <w:rFonts w:ascii="Calibri Light" w:hAnsi="Calibri Light"/>
      <w:b/>
      <w:bCs/>
      <w:kern w:val="32"/>
      <w:sz w:val="32"/>
      <w:szCs w:val="32"/>
      <w:lang w:val="en-US" w:eastAsia="ar-SA"/>
    </w:rPr>
  </w:style>
  <w:style w:type="paragraph" w:styleId="3">
    <w:name w:val="heading 3"/>
    <w:basedOn w:val="a"/>
    <w:next w:val="a"/>
    <w:link w:val="30"/>
    <w:uiPriority w:val="9"/>
    <w:semiHidden/>
    <w:unhideWhenUsed/>
    <w:qFormat/>
    <w:rsid w:val="00025E2F"/>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025E2F"/>
    <w:pPr>
      <w:keepNext/>
      <w:numPr>
        <w:ilvl w:val="4"/>
        <w:numId w:val="2"/>
      </w:numPr>
      <w:suppressAutoHyphens/>
      <w:jc w:val="center"/>
      <w:outlineLvl w:val="4"/>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E2F"/>
    <w:rPr>
      <w:rFonts w:ascii="Calibri Light" w:eastAsia="Times New Roman" w:hAnsi="Calibri Light" w:cs="Times New Roman"/>
      <w:b/>
      <w:bCs/>
      <w:kern w:val="32"/>
      <w:sz w:val="32"/>
      <w:szCs w:val="32"/>
      <w:lang w:val="en-US" w:eastAsia="ar-SA"/>
    </w:rPr>
  </w:style>
  <w:style w:type="character" w:customStyle="1" w:styleId="30">
    <w:name w:val="Заголовок 3 Знак"/>
    <w:basedOn w:val="a0"/>
    <w:link w:val="3"/>
    <w:uiPriority w:val="9"/>
    <w:semiHidden/>
    <w:rsid w:val="00025E2F"/>
    <w:rPr>
      <w:rFonts w:ascii="Cambria" w:eastAsia="Times New Roman" w:hAnsi="Cambria" w:cs="Times New Roman"/>
      <w:b/>
      <w:bCs/>
      <w:sz w:val="26"/>
      <w:szCs w:val="26"/>
    </w:rPr>
  </w:style>
  <w:style w:type="character" w:customStyle="1" w:styleId="50">
    <w:name w:val="Заголовок 5 Знак"/>
    <w:basedOn w:val="a0"/>
    <w:link w:val="5"/>
    <w:semiHidden/>
    <w:rsid w:val="00025E2F"/>
    <w:rPr>
      <w:rFonts w:ascii="Times New Roman" w:eastAsia="Times New Roman" w:hAnsi="Times New Roman" w:cs="Times New Roman"/>
      <w:b/>
      <w:sz w:val="28"/>
      <w:szCs w:val="20"/>
      <w:lang w:eastAsia="ar-SA"/>
    </w:rPr>
  </w:style>
  <w:style w:type="character" w:styleId="a3">
    <w:name w:val="Hyperlink"/>
    <w:semiHidden/>
    <w:unhideWhenUsed/>
    <w:rsid w:val="00025E2F"/>
    <w:rPr>
      <w:color w:val="000080"/>
      <w:u w:val="single"/>
    </w:rPr>
  </w:style>
  <w:style w:type="paragraph" w:customStyle="1" w:styleId="ConsPlusNonformat">
    <w:name w:val="ConsPlusNonformat"/>
    <w:rsid w:val="00025E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5E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025E2F"/>
    <w:rPr>
      <w:rFonts w:ascii="Arial" w:hAnsi="Arial" w:cs="Arial"/>
    </w:rPr>
  </w:style>
  <w:style w:type="paragraph" w:customStyle="1" w:styleId="ConsPlusNormal0">
    <w:name w:val="ConsPlusNormal"/>
    <w:link w:val="ConsPlusNormal"/>
    <w:rsid w:val="00025E2F"/>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025E2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s1">
    <w:name w:val="s_1"/>
    <w:basedOn w:val="a"/>
    <w:rsid w:val="00025E2F"/>
    <w:pPr>
      <w:spacing w:before="100" w:beforeAutospacing="1" w:after="100" w:afterAutospacing="1"/>
    </w:pPr>
  </w:style>
  <w:style w:type="paragraph" w:customStyle="1" w:styleId="ConsNonformat">
    <w:name w:val="ConsNonformat"/>
    <w:rsid w:val="00025E2F"/>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6">
    <w:name w:val="Font Style16"/>
    <w:rsid w:val="00025E2F"/>
    <w:rPr>
      <w:rFonts w:ascii="Times New Roman" w:hAnsi="Times New Roman" w:cs="Times New Roman" w:hint="default"/>
      <w:sz w:val="26"/>
      <w:szCs w:val="26"/>
    </w:rPr>
  </w:style>
  <w:style w:type="paragraph" w:styleId="a4">
    <w:name w:val="Balloon Text"/>
    <w:basedOn w:val="a"/>
    <w:link w:val="a5"/>
    <w:uiPriority w:val="99"/>
    <w:semiHidden/>
    <w:unhideWhenUsed/>
    <w:rsid w:val="00025E2F"/>
    <w:rPr>
      <w:rFonts w:ascii="Tahoma" w:hAnsi="Tahoma" w:cs="Tahoma"/>
      <w:sz w:val="16"/>
      <w:szCs w:val="16"/>
    </w:rPr>
  </w:style>
  <w:style w:type="character" w:customStyle="1" w:styleId="a5">
    <w:name w:val="Текст выноски Знак"/>
    <w:basedOn w:val="a0"/>
    <w:link w:val="a4"/>
    <w:uiPriority w:val="99"/>
    <w:semiHidden/>
    <w:rsid w:val="00025E2F"/>
    <w:rPr>
      <w:rFonts w:ascii="Tahoma" w:eastAsia="Times New Roman" w:hAnsi="Tahoma" w:cs="Tahoma"/>
      <w:sz w:val="16"/>
      <w:szCs w:val="16"/>
      <w:lang w:eastAsia="ru-RU"/>
    </w:rPr>
  </w:style>
  <w:style w:type="paragraph" w:styleId="a6">
    <w:name w:val="No Spacing"/>
    <w:uiPriority w:val="1"/>
    <w:qFormat/>
    <w:rsid w:val="00D52B1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E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Егорова</dc:creator>
  <cp:lastModifiedBy>Пользователь</cp:lastModifiedBy>
  <cp:revision>2</cp:revision>
  <cp:lastPrinted>2025-06-03T11:22:00Z</cp:lastPrinted>
  <dcterms:created xsi:type="dcterms:W3CDTF">2025-06-09T04:50:00Z</dcterms:created>
  <dcterms:modified xsi:type="dcterms:W3CDTF">2025-06-09T04:50:00Z</dcterms:modified>
</cp:coreProperties>
</file>